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7307F" w14:textId="1F163BC2" w:rsidR="004C0444" w:rsidRPr="004C0444" w:rsidRDefault="004C0444" w:rsidP="004C0444">
      <w:pPr>
        <w:pStyle w:val="a3"/>
        <w:tabs>
          <w:tab w:val="right" w:pos="9639"/>
        </w:tabs>
        <w:rPr>
          <w:rFonts w:ascii="Times New Roman" w:hAnsi="Times New Roman"/>
          <w:sz w:val="24"/>
          <w:lang w:eastAsia="zh-CN"/>
        </w:rPr>
      </w:pPr>
      <w:r w:rsidRPr="004C0444">
        <w:rPr>
          <w:rFonts w:ascii="Times New Roman" w:hAnsi="Times New Roman"/>
          <w:sz w:val="24"/>
          <w:lang w:eastAsia="zh-CN"/>
        </w:rPr>
        <w:t>3GPP TSG-RAN WG2 Meeting #1</w:t>
      </w:r>
      <w:r w:rsidR="00481C9A">
        <w:rPr>
          <w:rFonts w:ascii="Times New Roman" w:hAnsi="Times New Roman"/>
          <w:sz w:val="24"/>
          <w:lang w:eastAsia="zh-CN"/>
        </w:rPr>
        <w:t>2</w:t>
      </w:r>
      <w:r w:rsidR="000B7F2C">
        <w:rPr>
          <w:rFonts w:ascii="Times New Roman" w:hAnsi="Times New Roman"/>
          <w:sz w:val="24"/>
          <w:lang w:eastAsia="zh-CN"/>
        </w:rPr>
        <w:t>4</w:t>
      </w:r>
      <w:r w:rsidRPr="004C0444">
        <w:rPr>
          <w:rFonts w:ascii="Times New Roman" w:hAnsi="Times New Roman"/>
          <w:sz w:val="24"/>
          <w:lang w:eastAsia="zh-CN"/>
        </w:rPr>
        <w:tab/>
      </w:r>
      <w:r w:rsidR="00154835" w:rsidRPr="00154835">
        <w:rPr>
          <w:rFonts w:ascii="Times New Roman" w:hAnsi="Times New Roman"/>
          <w:sz w:val="24"/>
          <w:lang w:eastAsia="zh-CN"/>
        </w:rPr>
        <w:t>R2-</w:t>
      </w:r>
      <w:r w:rsidR="000B7F2C" w:rsidRPr="0037684A">
        <w:rPr>
          <w:rFonts w:ascii="Times New Roman" w:hAnsi="Times New Roman"/>
          <w:sz w:val="24"/>
          <w:lang w:eastAsia="zh-CN"/>
        </w:rPr>
        <w:t>2</w:t>
      </w:r>
      <w:r w:rsidR="000B7F2C">
        <w:rPr>
          <w:rFonts w:ascii="Times New Roman" w:hAnsi="Times New Roman"/>
          <w:sz w:val="24"/>
          <w:lang w:eastAsia="zh-CN"/>
        </w:rPr>
        <w:t>3</w:t>
      </w:r>
      <w:r w:rsidR="008E3A07">
        <w:rPr>
          <w:rFonts w:ascii="Times New Roman" w:hAnsi="Times New Roman"/>
          <w:sz w:val="24"/>
          <w:lang w:eastAsia="zh-CN"/>
        </w:rPr>
        <w:t>12466</w:t>
      </w:r>
    </w:p>
    <w:p w14:paraId="4A2C423E" w14:textId="77777777" w:rsidR="000015E0" w:rsidRPr="000015E0" w:rsidRDefault="000B7F2C" w:rsidP="000015E0">
      <w:pPr>
        <w:tabs>
          <w:tab w:val="right" w:pos="9639"/>
        </w:tabs>
        <w:overflowPunct w:val="0"/>
        <w:autoSpaceDE w:val="0"/>
        <w:autoSpaceDN w:val="0"/>
        <w:adjustRightInd w:val="0"/>
        <w:textAlignment w:val="baseline"/>
        <w:rPr>
          <w:rFonts w:ascii="Times New Roman" w:hAnsi="Times New Roman"/>
          <w:b/>
          <w:noProof/>
          <w:kern w:val="0"/>
          <w:sz w:val="24"/>
          <w:szCs w:val="20"/>
          <w:vertAlign w:val="superscript"/>
        </w:rPr>
      </w:pPr>
      <w:r>
        <w:rPr>
          <w:rFonts w:ascii="Times New Roman" w:hAnsi="Times New Roman"/>
          <w:b/>
          <w:noProof/>
          <w:kern w:val="0"/>
          <w:sz w:val="24"/>
          <w:szCs w:val="20"/>
        </w:rPr>
        <w:t>Chicago</w:t>
      </w:r>
      <w:r w:rsidR="00345648">
        <w:rPr>
          <w:rFonts w:ascii="Times New Roman" w:hAnsi="Times New Roman"/>
          <w:b/>
          <w:noProof/>
          <w:kern w:val="0"/>
          <w:sz w:val="24"/>
          <w:szCs w:val="20"/>
        </w:rPr>
        <w:t xml:space="preserve">, </w:t>
      </w:r>
      <w:r>
        <w:rPr>
          <w:rFonts w:ascii="Times New Roman" w:hAnsi="Times New Roman"/>
          <w:b/>
          <w:noProof/>
          <w:kern w:val="0"/>
          <w:sz w:val="24"/>
          <w:szCs w:val="20"/>
        </w:rPr>
        <w:t>USA</w:t>
      </w:r>
      <w:r w:rsidR="00481C9A" w:rsidRPr="00481C9A">
        <w:rPr>
          <w:rFonts w:ascii="Times New Roman" w:hAnsi="Times New Roman"/>
          <w:b/>
          <w:noProof/>
          <w:kern w:val="0"/>
          <w:sz w:val="24"/>
          <w:szCs w:val="20"/>
        </w:rPr>
        <w:t xml:space="preserve">, </w:t>
      </w:r>
      <w:r>
        <w:rPr>
          <w:rFonts w:ascii="Times New Roman" w:hAnsi="Times New Roman"/>
          <w:b/>
          <w:noProof/>
          <w:kern w:val="0"/>
          <w:sz w:val="24"/>
          <w:szCs w:val="20"/>
        </w:rPr>
        <w:t>November</w:t>
      </w:r>
      <w:r w:rsidRPr="003A024F">
        <w:rPr>
          <w:rFonts w:ascii="Times New Roman" w:hAnsi="Times New Roman"/>
          <w:b/>
          <w:noProof/>
          <w:kern w:val="0"/>
          <w:sz w:val="24"/>
          <w:szCs w:val="20"/>
        </w:rPr>
        <w:t xml:space="preserve"> </w:t>
      </w:r>
      <w:r>
        <w:rPr>
          <w:rFonts w:ascii="Times New Roman" w:hAnsi="Times New Roman"/>
          <w:b/>
          <w:noProof/>
          <w:kern w:val="0"/>
          <w:sz w:val="24"/>
          <w:szCs w:val="20"/>
        </w:rPr>
        <w:t>13</w:t>
      </w:r>
      <w:r w:rsidRPr="00427D59">
        <w:rPr>
          <w:rFonts w:ascii="Times New Roman" w:hAnsi="Times New Roman"/>
          <w:b/>
          <w:noProof/>
          <w:kern w:val="0"/>
          <w:sz w:val="24"/>
          <w:szCs w:val="20"/>
          <w:vertAlign w:val="superscript"/>
        </w:rPr>
        <w:t>th</w:t>
      </w:r>
      <w:r>
        <w:rPr>
          <w:rFonts w:ascii="Times New Roman" w:hAnsi="Times New Roman"/>
          <w:b/>
          <w:noProof/>
          <w:kern w:val="0"/>
          <w:sz w:val="24"/>
          <w:szCs w:val="20"/>
        </w:rPr>
        <w:t xml:space="preserve"> </w:t>
      </w:r>
      <w:r w:rsidR="003A024F" w:rsidRPr="003A024F">
        <w:rPr>
          <w:rFonts w:ascii="Times New Roman" w:hAnsi="Times New Roman"/>
          <w:b/>
          <w:noProof/>
          <w:kern w:val="0"/>
          <w:sz w:val="24"/>
          <w:szCs w:val="20"/>
        </w:rPr>
        <w:t>-</w:t>
      </w:r>
      <w:r w:rsidR="00C242D8">
        <w:rPr>
          <w:rFonts w:ascii="Times New Roman" w:hAnsi="Times New Roman"/>
          <w:b/>
          <w:noProof/>
          <w:kern w:val="0"/>
          <w:sz w:val="24"/>
          <w:szCs w:val="20"/>
        </w:rPr>
        <w:t>1</w:t>
      </w:r>
      <w:r>
        <w:rPr>
          <w:rFonts w:ascii="Times New Roman" w:hAnsi="Times New Roman"/>
          <w:b/>
          <w:noProof/>
          <w:kern w:val="0"/>
          <w:sz w:val="24"/>
          <w:szCs w:val="20"/>
        </w:rPr>
        <w:t>7</w:t>
      </w:r>
      <w:r w:rsidRPr="00427D59">
        <w:rPr>
          <w:rFonts w:ascii="Times New Roman" w:hAnsi="Times New Roman"/>
          <w:b/>
          <w:noProof/>
          <w:kern w:val="0"/>
          <w:sz w:val="24"/>
          <w:szCs w:val="20"/>
          <w:vertAlign w:val="superscript"/>
        </w:rPr>
        <w:t>th</w:t>
      </w:r>
      <w:r>
        <w:rPr>
          <w:rFonts w:ascii="Times New Roman" w:hAnsi="Times New Roman"/>
          <w:b/>
          <w:noProof/>
          <w:kern w:val="0"/>
          <w:sz w:val="24"/>
          <w:szCs w:val="20"/>
        </w:rPr>
        <w:t xml:space="preserve"> </w:t>
      </w:r>
      <w:r w:rsidR="004E5648">
        <w:rPr>
          <w:rFonts w:ascii="Times New Roman" w:hAnsi="Times New Roman"/>
          <w:b/>
          <w:noProof/>
          <w:kern w:val="0"/>
          <w:sz w:val="24"/>
          <w:szCs w:val="20"/>
        </w:rPr>
        <w:t>,</w:t>
      </w:r>
      <w:r w:rsidR="003A024F" w:rsidRPr="003A024F">
        <w:rPr>
          <w:rFonts w:ascii="Times New Roman" w:hAnsi="Times New Roman"/>
          <w:b/>
          <w:noProof/>
          <w:kern w:val="0"/>
          <w:sz w:val="24"/>
          <w:szCs w:val="20"/>
        </w:rPr>
        <w:t xml:space="preserve"> 2023</w:t>
      </w:r>
      <w:r w:rsidR="000015E0" w:rsidRPr="000015E0">
        <w:rPr>
          <w:rFonts w:ascii="Times New Roman" w:hAnsi="Times New Roman"/>
          <w:b/>
          <w:noProof/>
          <w:kern w:val="0"/>
          <w:sz w:val="24"/>
          <w:szCs w:val="20"/>
        </w:rPr>
        <w:tab/>
      </w:r>
    </w:p>
    <w:p w14:paraId="1EF610A7" w14:textId="77777777" w:rsidR="00F83588" w:rsidRPr="000015E0" w:rsidRDefault="00F83588" w:rsidP="00F83588">
      <w:pPr>
        <w:overflowPunct w:val="0"/>
        <w:autoSpaceDE w:val="0"/>
        <w:autoSpaceDN w:val="0"/>
        <w:adjustRightInd w:val="0"/>
        <w:textAlignment w:val="baseline"/>
        <w:rPr>
          <w:rFonts w:ascii="Times New Roman" w:hAnsi="Times New Roman"/>
          <w:b/>
          <w:color w:val="000000"/>
          <w:sz w:val="24"/>
          <w:szCs w:val="24"/>
        </w:rPr>
      </w:pPr>
    </w:p>
    <w:p w14:paraId="60E99F1F" w14:textId="77777777" w:rsidR="00F83588" w:rsidRPr="00992D2F" w:rsidRDefault="00F83588" w:rsidP="00F83588">
      <w:pPr>
        <w:pStyle w:val="CRCoverPage"/>
        <w:spacing w:after="0"/>
        <w:jc w:val="both"/>
        <w:rPr>
          <w:rFonts w:ascii="Times New Roman" w:eastAsia="宋体" w:hAnsi="Times New Roman"/>
          <w:b/>
          <w:bCs/>
          <w:sz w:val="24"/>
          <w:lang w:eastAsia="zh-CN"/>
        </w:rPr>
      </w:pPr>
      <w:r w:rsidRPr="00992D2F">
        <w:rPr>
          <w:rFonts w:ascii="Times New Roman" w:hAnsi="Times New Roman"/>
          <w:b/>
          <w:bCs/>
          <w:sz w:val="24"/>
        </w:rPr>
        <w:t>Agenda</w:t>
      </w:r>
      <w:r w:rsidRPr="00992D2F">
        <w:rPr>
          <w:rFonts w:ascii="Times New Roman" w:eastAsia="宋体" w:hAnsi="Times New Roman"/>
          <w:b/>
          <w:bCs/>
          <w:kern w:val="2"/>
          <w:sz w:val="24"/>
          <w:szCs w:val="22"/>
          <w:lang w:val="en-US" w:eastAsia="zh-CN"/>
        </w:rPr>
        <w:t xml:space="preserve"> item:</w:t>
      </w:r>
      <w:r w:rsidRPr="00992D2F">
        <w:rPr>
          <w:rFonts w:ascii="Times New Roman" w:eastAsia="宋体" w:hAnsi="Times New Roman"/>
          <w:b/>
          <w:bCs/>
          <w:kern w:val="2"/>
          <w:sz w:val="24"/>
          <w:szCs w:val="22"/>
          <w:lang w:val="en-US" w:eastAsia="zh-CN"/>
        </w:rPr>
        <w:tab/>
      </w:r>
      <w:r w:rsidRPr="00992D2F">
        <w:rPr>
          <w:rFonts w:ascii="Times New Roman" w:eastAsia="宋体" w:hAnsi="Times New Roman"/>
          <w:b/>
          <w:bCs/>
          <w:kern w:val="2"/>
          <w:sz w:val="24"/>
          <w:szCs w:val="22"/>
          <w:lang w:val="en-US" w:eastAsia="zh-CN"/>
        </w:rPr>
        <w:tab/>
      </w:r>
      <w:r w:rsidR="00075480">
        <w:rPr>
          <w:rFonts w:ascii="Times New Roman" w:eastAsia="宋体" w:hAnsi="Times New Roman"/>
          <w:b/>
          <w:bCs/>
          <w:kern w:val="2"/>
          <w:sz w:val="24"/>
          <w:szCs w:val="22"/>
          <w:lang w:val="en-US" w:eastAsia="zh-CN"/>
        </w:rPr>
        <w:t>7</w:t>
      </w:r>
      <w:r w:rsidR="00694C33">
        <w:rPr>
          <w:rFonts w:ascii="Times New Roman" w:eastAsia="宋体" w:hAnsi="Times New Roman"/>
          <w:b/>
          <w:bCs/>
          <w:kern w:val="2"/>
          <w:sz w:val="24"/>
          <w:szCs w:val="22"/>
          <w:lang w:val="en-US" w:eastAsia="zh-CN"/>
        </w:rPr>
        <w:t>.</w:t>
      </w:r>
      <w:r w:rsidR="00B45E0F">
        <w:rPr>
          <w:rFonts w:ascii="Times New Roman" w:eastAsia="宋体" w:hAnsi="Times New Roman"/>
          <w:b/>
          <w:bCs/>
          <w:kern w:val="2"/>
          <w:sz w:val="24"/>
          <w:szCs w:val="22"/>
          <w:lang w:val="en-US" w:eastAsia="zh-CN"/>
        </w:rPr>
        <w:t>2</w:t>
      </w:r>
      <w:r w:rsidR="00694C33">
        <w:rPr>
          <w:rFonts w:ascii="Times New Roman" w:eastAsia="宋体" w:hAnsi="Times New Roman"/>
          <w:b/>
          <w:bCs/>
          <w:kern w:val="2"/>
          <w:sz w:val="24"/>
          <w:szCs w:val="22"/>
          <w:lang w:val="en-US" w:eastAsia="zh-CN"/>
        </w:rPr>
        <w:t>.</w:t>
      </w:r>
      <w:r w:rsidR="002C54DA">
        <w:rPr>
          <w:rFonts w:ascii="Times New Roman" w:eastAsia="宋体" w:hAnsi="Times New Roman"/>
          <w:b/>
          <w:bCs/>
          <w:kern w:val="2"/>
          <w:sz w:val="24"/>
          <w:szCs w:val="22"/>
          <w:lang w:val="en-US" w:eastAsia="zh-CN"/>
        </w:rPr>
        <w:t>5</w:t>
      </w:r>
    </w:p>
    <w:p w14:paraId="7D8A5AE6" w14:textId="77777777" w:rsidR="0092224B" w:rsidRPr="00992D2F" w:rsidRDefault="0092224B" w:rsidP="00B5242A">
      <w:pPr>
        <w:tabs>
          <w:tab w:val="left" w:pos="1985"/>
        </w:tabs>
        <w:ind w:left="1985" w:hanging="1985"/>
        <w:rPr>
          <w:rFonts w:ascii="Times New Roman" w:hAnsi="Times New Roman"/>
          <w:b/>
          <w:bCs/>
          <w:sz w:val="24"/>
        </w:rPr>
      </w:pPr>
      <w:r w:rsidRPr="00992D2F">
        <w:rPr>
          <w:rFonts w:ascii="Times New Roman" w:hAnsi="Times New Roman"/>
          <w:b/>
          <w:bCs/>
          <w:sz w:val="24"/>
        </w:rPr>
        <w:t>Source:</w:t>
      </w:r>
      <w:r w:rsidRPr="00992D2F">
        <w:rPr>
          <w:rFonts w:ascii="Times New Roman" w:hAnsi="Times New Roman"/>
          <w:b/>
          <w:bCs/>
          <w:sz w:val="24"/>
        </w:rPr>
        <w:tab/>
      </w:r>
      <w:r w:rsidR="007008B6" w:rsidRPr="00992D2F">
        <w:rPr>
          <w:rFonts w:ascii="Times New Roman" w:hAnsi="Times New Roman"/>
          <w:b/>
          <w:bCs/>
          <w:sz w:val="24"/>
        </w:rPr>
        <w:tab/>
      </w:r>
      <w:bookmarkStart w:id="0" w:name="OLE_LINK13"/>
      <w:bookmarkStart w:id="1" w:name="OLE_LINK14"/>
      <w:r w:rsidR="00ED2EFD" w:rsidRPr="00992D2F">
        <w:rPr>
          <w:rFonts w:ascii="Times New Roman" w:hAnsi="Times New Roman"/>
          <w:b/>
          <w:bCs/>
          <w:sz w:val="24"/>
        </w:rPr>
        <w:t>Lenovo</w:t>
      </w:r>
      <w:bookmarkEnd w:id="0"/>
      <w:bookmarkEnd w:id="1"/>
    </w:p>
    <w:p w14:paraId="3FCE2650" w14:textId="77777777" w:rsidR="0092224B" w:rsidRPr="00992D2F" w:rsidRDefault="0092224B" w:rsidP="004B161A">
      <w:pPr>
        <w:tabs>
          <w:tab w:val="left" w:pos="1985"/>
        </w:tabs>
        <w:ind w:left="2103" w:hangingChars="873" w:hanging="2103"/>
        <w:rPr>
          <w:rFonts w:ascii="Times New Roman" w:hAnsi="Times New Roman"/>
          <w:b/>
          <w:bCs/>
          <w:sz w:val="24"/>
        </w:rPr>
      </w:pPr>
      <w:r w:rsidRPr="00992D2F">
        <w:rPr>
          <w:rFonts w:ascii="Times New Roman" w:hAnsi="Times New Roman"/>
          <w:b/>
          <w:bCs/>
          <w:sz w:val="24"/>
        </w:rPr>
        <w:t>Title:</w:t>
      </w:r>
      <w:r w:rsidRPr="00992D2F">
        <w:rPr>
          <w:rFonts w:ascii="Times New Roman" w:hAnsi="Times New Roman"/>
          <w:b/>
          <w:bCs/>
          <w:sz w:val="24"/>
        </w:rPr>
        <w:tab/>
      </w:r>
      <w:r w:rsidR="007008B6" w:rsidRPr="00992D2F">
        <w:rPr>
          <w:rFonts w:ascii="Times New Roman" w:hAnsi="Times New Roman"/>
          <w:b/>
          <w:bCs/>
          <w:sz w:val="24"/>
        </w:rPr>
        <w:tab/>
      </w:r>
      <w:bookmarkStart w:id="2" w:name="OLE_LINK1"/>
      <w:r w:rsidR="00B45E0F">
        <w:rPr>
          <w:rFonts w:ascii="Times New Roman" w:hAnsi="Times New Roman"/>
          <w:b/>
          <w:bCs/>
          <w:sz w:val="24"/>
        </w:rPr>
        <w:t>D</w:t>
      </w:r>
      <w:r w:rsidR="00B45E0F">
        <w:rPr>
          <w:rFonts w:ascii="Times New Roman" w:hAnsi="Times New Roman" w:hint="eastAsia"/>
          <w:b/>
          <w:bCs/>
          <w:sz w:val="24"/>
        </w:rPr>
        <w:t>iscussion</w:t>
      </w:r>
      <w:r w:rsidR="00B45E0F">
        <w:rPr>
          <w:rFonts w:ascii="Times New Roman" w:hAnsi="Times New Roman"/>
          <w:b/>
          <w:bCs/>
          <w:sz w:val="24"/>
        </w:rPr>
        <w:t xml:space="preserve"> on </w:t>
      </w:r>
      <w:r w:rsidR="00950866">
        <w:rPr>
          <w:rFonts w:ascii="Times New Roman" w:hAnsi="Times New Roman"/>
          <w:b/>
          <w:bCs/>
          <w:sz w:val="24"/>
        </w:rPr>
        <w:t>Red</w:t>
      </w:r>
      <w:r w:rsidR="008F793B">
        <w:rPr>
          <w:rFonts w:ascii="Times New Roman" w:hAnsi="Times New Roman"/>
          <w:b/>
          <w:bCs/>
          <w:sz w:val="24"/>
        </w:rPr>
        <w:t>C</w:t>
      </w:r>
      <w:r w:rsidR="00950866">
        <w:rPr>
          <w:rFonts w:ascii="Times New Roman" w:hAnsi="Times New Roman"/>
          <w:b/>
          <w:bCs/>
          <w:sz w:val="24"/>
        </w:rPr>
        <w:t>ap</w:t>
      </w:r>
      <w:r w:rsidR="00637D61">
        <w:rPr>
          <w:rFonts w:ascii="Times New Roman" w:hAnsi="Times New Roman"/>
          <w:b/>
          <w:bCs/>
          <w:sz w:val="24"/>
        </w:rPr>
        <w:t xml:space="preserve"> </w:t>
      </w:r>
      <w:r w:rsidR="00637D61">
        <w:rPr>
          <w:rFonts w:ascii="Times New Roman" w:hAnsi="Times New Roman" w:hint="eastAsia"/>
          <w:b/>
          <w:bCs/>
          <w:sz w:val="24"/>
        </w:rPr>
        <w:t>positioning</w:t>
      </w:r>
      <w:r w:rsidR="008356D1">
        <w:rPr>
          <w:rFonts w:ascii="Times New Roman" w:hAnsi="Times New Roman"/>
          <w:b/>
          <w:bCs/>
          <w:sz w:val="24"/>
        </w:rPr>
        <w:t xml:space="preserve">, </w:t>
      </w:r>
      <w:r w:rsidR="00075480">
        <w:rPr>
          <w:rFonts w:ascii="Times New Roman" w:hAnsi="Times New Roman"/>
          <w:b/>
          <w:bCs/>
          <w:sz w:val="24"/>
        </w:rPr>
        <w:t>c</w:t>
      </w:r>
      <w:r w:rsidR="00727153">
        <w:rPr>
          <w:rFonts w:ascii="Times New Roman" w:hAnsi="Times New Roman"/>
          <w:b/>
          <w:bCs/>
          <w:sz w:val="24"/>
        </w:rPr>
        <w:t>arrier phase</w:t>
      </w:r>
      <w:r w:rsidR="008356D1">
        <w:rPr>
          <w:rFonts w:ascii="Times New Roman" w:hAnsi="Times New Roman"/>
          <w:b/>
          <w:bCs/>
          <w:sz w:val="24"/>
        </w:rPr>
        <w:t xml:space="preserve"> </w:t>
      </w:r>
      <w:r w:rsidR="00075480">
        <w:rPr>
          <w:rFonts w:ascii="Times New Roman" w:hAnsi="Times New Roman"/>
          <w:b/>
          <w:bCs/>
          <w:sz w:val="24"/>
        </w:rPr>
        <w:t>p</w:t>
      </w:r>
      <w:r w:rsidR="008356D1">
        <w:rPr>
          <w:rFonts w:ascii="Times New Roman" w:hAnsi="Times New Roman"/>
          <w:b/>
          <w:bCs/>
          <w:sz w:val="24"/>
        </w:rPr>
        <w:t xml:space="preserve">ositioning and </w:t>
      </w:r>
      <w:r w:rsidR="00E2773A">
        <w:rPr>
          <w:rFonts w:ascii="Times New Roman" w:hAnsi="Times New Roman"/>
          <w:b/>
          <w:bCs/>
          <w:sz w:val="24"/>
        </w:rPr>
        <w:t xml:space="preserve">PRS/SRS </w:t>
      </w:r>
      <w:r w:rsidR="00075480">
        <w:rPr>
          <w:rFonts w:ascii="Times New Roman" w:hAnsi="Times New Roman"/>
          <w:b/>
          <w:bCs/>
          <w:sz w:val="24"/>
        </w:rPr>
        <w:t>b</w:t>
      </w:r>
      <w:r w:rsidR="00727153">
        <w:rPr>
          <w:rFonts w:ascii="Times New Roman" w:hAnsi="Times New Roman"/>
          <w:b/>
          <w:bCs/>
          <w:sz w:val="24"/>
        </w:rPr>
        <w:t>andwidth aggregation</w:t>
      </w:r>
    </w:p>
    <w:bookmarkEnd w:id="2"/>
    <w:p w14:paraId="62A08F2C" w14:textId="77777777" w:rsidR="0092224B" w:rsidRPr="00992D2F" w:rsidRDefault="0092224B" w:rsidP="006D2196">
      <w:pPr>
        <w:tabs>
          <w:tab w:val="left" w:pos="1985"/>
        </w:tabs>
        <w:rPr>
          <w:rFonts w:ascii="Times New Roman" w:hAnsi="Times New Roman"/>
          <w:b/>
          <w:bCs/>
          <w:sz w:val="24"/>
        </w:rPr>
      </w:pPr>
      <w:r w:rsidRPr="00992D2F">
        <w:rPr>
          <w:rFonts w:ascii="Times New Roman" w:hAnsi="Times New Roman"/>
          <w:b/>
          <w:bCs/>
          <w:sz w:val="24"/>
        </w:rPr>
        <w:t>Document for:</w:t>
      </w:r>
      <w:r w:rsidR="006D2196" w:rsidRPr="00992D2F">
        <w:rPr>
          <w:rFonts w:ascii="Times New Roman" w:hAnsi="Times New Roman"/>
          <w:b/>
          <w:bCs/>
          <w:sz w:val="24"/>
        </w:rPr>
        <w:tab/>
      </w:r>
      <w:r w:rsidR="007008B6" w:rsidRPr="00992D2F">
        <w:rPr>
          <w:rFonts w:ascii="Times New Roman" w:hAnsi="Times New Roman"/>
          <w:b/>
          <w:bCs/>
          <w:sz w:val="24"/>
        </w:rPr>
        <w:tab/>
      </w:r>
      <w:r w:rsidR="006D2196" w:rsidRPr="00992D2F">
        <w:rPr>
          <w:rFonts w:ascii="Times New Roman" w:hAnsi="Times New Roman"/>
          <w:b/>
          <w:bCs/>
          <w:sz w:val="24"/>
        </w:rPr>
        <w:t>D</w:t>
      </w:r>
      <w:r w:rsidRPr="00992D2F">
        <w:rPr>
          <w:rFonts w:ascii="Times New Roman" w:hAnsi="Times New Roman"/>
          <w:b/>
          <w:bCs/>
          <w:sz w:val="24"/>
        </w:rPr>
        <w:t>iscussion and Decision</w:t>
      </w:r>
    </w:p>
    <w:p w14:paraId="44A16918" w14:textId="77777777" w:rsidR="0092224B" w:rsidRPr="00992D2F"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Introduction</w:t>
      </w:r>
    </w:p>
    <w:p w14:paraId="7F499CF3" w14:textId="77777777" w:rsidR="0066233C" w:rsidRDefault="008477CD" w:rsidP="00CC5AB8">
      <w:pPr>
        <w:rPr>
          <w:rFonts w:ascii="Times New Roman" w:eastAsia="等线" w:hAnsi="Times New Roman"/>
          <w:sz w:val="20"/>
          <w:szCs w:val="20"/>
        </w:rPr>
      </w:pPr>
      <w:bookmarkStart w:id="3" w:name="Proposal_Beacon"/>
      <w:r>
        <w:rPr>
          <w:rFonts w:ascii="Times New Roman" w:eastAsia="等线" w:hAnsi="Times New Roman"/>
          <w:sz w:val="20"/>
          <w:szCs w:val="20"/>
        </w:rPr>
        <w:t xml:space="preserve">In the approved Rel-18 </w:t>
      </w:r>
      <w:r w:rsidR="00727153">
        <w:rPr>
          <w:rFonts w:ascii="Times New Roman" w:eastAsia="等线" w:hAnsi="Times New Roman"/>
          <w:sz w:val="20"/>
          <w:szCs w:val="20"/>
        </w:rPr>
        <w:t>WID</w:t>
      </w:r>
      <w:r>
        <w:rPr>
          <w:rFonts w:ascii="Times New Roman" w:eastAsia="等线" w:hAnsi="Times New Roman"/>
          <w:sz w:val="20"/>
          <w:szCs w:val="20"/>
        </w:rPr>
        <w:t xml:space="preserve"> on expanded and improved NR Positionin</w:t>
      </w:r>
      <w:r w:rsidRPr="00F868CF">
        <w:rPr>
          <w:rFonts w:ascii="Times New Roman" w:eastAsia="等线" w:hAnsi="Times New Roman"/>
          <w:sz w:val="20"/>
          <w:szCs w:val="20"/>
        </w:rPr>
        <w:t>g [1], the objective</w:t>
      </w:r>
      <w:r w:rsidR="006050D5" w:rsidRPr="00F868CF">
        <w:rPr>
          <w:rFonts w:ascii="Times New Roman" w:eastAsia="等线" w:hAnsi="Times New Roman"/>
          <w:sz w:val="20"/>
          <w:szCs w:val="20"/>
        </w:rPr>
        <w:t>s</w:t>
      </w:r>
      <w:r w:rsidRPr="00F868CF">
        <w:rPr>
          <w:rFonts w:ascii="Times New Roman" w:eastAsia="等线" w:hAnsi="Times New Roman"/>
          <w:sz w:val="20"/>
          <w:szCs w:val="20"/>
        </w:rPr>
        <w:t xml:space="preserve"> </w:t>
      </w:r>
      <w:r w:rsidR="002C54DA" w:rsidRPr="00F868CF">
        <w:rPr>
          <w:rFonts w:ascii="Times New Roman" w:eastAsia="等线" w:hAnsi="Times New Roman"/>
          <w:sz w:val="20"/>
          <w:szCs w:val="20"/>
        </w:rPr>
        <w:t>on</w:t>
      </w:r>
      <w:r w:rsidR="002C54DA">
        <w:rPr>
          <w:rFonts w:ascii="Times New Roman" w:eastAsia="等线" w:hAnsi="Times New Roman"/>
          <w:sz w:val="20"/>
          <w:szCs w:val="20"/>
        </w:rPr>
        <w:t xml:space="preserve"> support </w:t>
      </w:r>
      <w:r w:rsidR="006050D5">
        <w:rPr>
          <w:rFonts w:ascii="Times New Roman" w:eastAsia="等线" w:hAnsi="Times New Roman"/>
          <w:sz w:val="20"/>
          <w:szCs w:val="20"/>
        </w:rPr>
        <w:t xml:space="preserve">of </w:t>
      </w:r>
      <w:r w:rsidR="002C54DA">
        <w:rPr>
          <w:rFonts w:ascii="Times New Roman" w:eastAsia="等线" w:hAnsi="Times New Roman"/>
          <w:sz w:val="20"/>
          <w:szCs w:val="20"/>
        </w:rPr>
        <w:t>Red</w:t>
      </w:r>
      <w:r w:rsidR="008F793B">
        <w:rPr>
          <w:rFonts w:ascii="Times New Roman" w:eastAsia="等线" w:hAnsi="Times New Roman"/>
          <w:sz w:val="20"/>
          <w:szCs w:val="20"/>
        </w:rPr>
        <w:t>C</w:t>
      </w:r>
      <w:r w:rsidR="002C54DA">
        <w:rPr>
          <w:rFonts w:ascii="Times New Roman" w:eastAsia="等线" w:hAnsi="Times New Roman"/>
          <w:sz w:val="20"/>
          <w:szCs w:val="20"/>
        </w:rPr>
        <w:t>a</w:t>
      </w:r>
      <w:r w:rsidR="006050D5">
        <w:rPr>
          <w:rFonts w:ascii="Times New Roman" w:eastAsia="等线" w:hAnsi="Times New Roman"/>
          <w:sz w:val="20"/>
          <w:szCs w:val="20"/>
        </w:rPr>
        <w:t>p positioning</w:t>
      </w:r>
      <w:r w:rsidR="00727153">
        <w:rPr>
          <w:rFonts w:ascii="Times New Roman" w:eastAsia="等线" w:hAnsi="Times New Roman"/>
          <w:sz w:val="20"/>
          <w:szCs w:val="20"/>
        </w:rPr>
        <w:t xml:space="preserve">, bandwidth aggregation for positioning and </w:t>
      </w:r>
      <w:r w:rsidR="006050D5">
        <w:rPr>
          <w:rFonts w:ascii="Times New Roman" w:eastAsia="等线" w:hAnsi="Times New Roman"/>
          <w:sz w:val="20"/>
          <w:szCs w:val="20"/>
        </w:rPr>
        <w:t>carrier phase positioning</w:t>
      </w:r>
      <w:r w:rsidR="002C54DA">
        <w:rPr>
          <w:rFonts w:ascii="Times New Roman" w:eastAsia="等线" w:hAnsi="Times New Roman"/>
          <w:sz w:val="20"/>
          <w:szCs w:val="20"/>
        </w:rPr>
        <w:t xml:space="preserve"> </w:t>
      </w:r>
      <w:r w:rsidR="00F17994">
        <w:rPr>
          <w:rFonts w:ascii="Times New Roman" w:eastAsia="等线" w:hAnsi="Times New Roman"/>
          <w:sz w:val="20"/>
          <w:szCs w:val="20"/>
        </w:rPr>
        <w:t>w</w:t>
      </w:r>
      <w:r w:rsidR="006050D5">
        <w:rPr>
          <w:rFonts w:ascii="Times New Roman" w:eastAsia="等线" w:hAnsi="Times New Roman"/>
          <w:sz w:val="20"/>
          <w:szCs w:val="20"/>
        </w:rPr>
        <w:t>ere</w:t>
      </w:r>
      <w:r w:rsidR="00F17994">
        <w:rPr>
          <w:rFonts w:ascii="Times New Roman" w:eastAsia="等线" w:hAnsi="Times New Roman"/>
          <w:sz w:val="20"/>
          <w:szCs w:val="20"/>
        </w:rPr>
        <w:t xml:space="preserve"> justified as follow</w:t>
      </w:r>
      <w:r w:rsidR="00F363F0">
        <w:rPr>
          <w:rFonts w:ascii="Times New Roman" w:eastAsia="等线" w:hAnsi="Times New Roman"/>
          <w:sz w:val="20"/>
          <w:szCs w:val="20"/>
        </w:rPr>
        <w:t>s</w:t>
      </w:r>
      <w:r w:rsidR="00F17994">
        <w:rPr>
          <w:rFonts w:ascii="Times New Roman" w:eastAsia="等线" w:hAnsi="Times New Roman"/>
          <w:sz w:val="20"/>
          <w:szCs w:val="20"/>
        </w:rPr>
        <w:t>:</w:t>
      </w:r>
    </w:p>
    <w:p w14:paraId="4617114F" w14:textId="41A97C01" w:rsidR="0066233C" w:rsidRPr="0066233C" w:rsidRDefault="005A2A90" w:rsidP="0066233C">
      <w:pPr>
        <w:rPr>
          <w:rFonts w:ascii="Times New Roman" w:eastAsia="等线" w:hAnsi="Times New Roman"/>
          <w:sz w:val="20"/>
          <w:szCs w:val="20"/>
        </w:rPr>
      </w:pPr>
      <w:r>
        <w:rPr>
          <w:rFonts w:ascii="Times New Roman" w:eastAsia="等线" w:hAnsi="Times New Roman"/>
          <w:noProof/>
          <w:sz w:val="20"/>
          <w:szCs w:val="20"/>
        </w:rPr>
        <mc:AlternateContent>
          <mc:Choice Requires="wps">
            <w:drawing>
              <wp:inline distT="0" distB="0" distL="0" distR="0" wp14:anchorId="5899CCBD" wp14:editId="27F373AD">
                <wp:extent cx="6059170" cy="5396865"/>
                <wp:effectExtent l="5715" t="7620" r="12065" b="571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5396865"/>
                        </a:xfrm>
                        <a:prstGeom prst="rect">
                          <a:avLst/>
                        </a:prstGeom>
                        <a:solidFill>
                          <a:srgbClr val="FFFFFF"/>
                        </a:solidFill>
                        <a:ln w="9525">
                          <a:solidFill>
                            <a:srgbClr val="000000"/>
                          </a:solidFill>
                          <a:miter lim="800000"/>
                          <a:headEnd/>
                          <a:tailEnd/>
                        </a:ln>
                      </wps:spPr>
                      <wps:txbx>
                        <w:txbxContent>
                          <w:p w14:paraId="2E2C75D8" w14:textId="77777777" w:rsidR="0066233C" w:rsidRPr="006050D5" w:rsidRDefault="006050D5" w:rsidP="00211F40">
                            <w:pPr>
                              <w:numPr>
                                <w:ilvl w:val="0"/>
                                <w:numId w:val="13"/>
                              </w:numPr>
                              <w:rPr>
                                <w:rFonts w:ascii="Times New Roman" w:hAnsi="Times New Roman"/>
                                <w:b/>
                                <w:bCs/>
                                <w:kern w:val="0"/>
                                <w:sz w:val="20"/>
                                <w:szCs w:val="20"/>
                                <w:lang w:val="en-GB" w:eastAsia="en-US"/>
                              </w:rPr>
                            </w:pPr>
                            <w:r w:rsidRPr="006050D5">
                              <w:rPr>
                                <w:rFonts w:ascii="Times New Roman" w:hAnsi="Times New Roman"/>
                                <w:b/>
                                <w:bCs/>
                                <w:kern w:val="0"/>
                                <w:sz w:val="20"/>
                                <w:szCs w:val="20"/>
                                <w:lang w:val="en-GB" w:eastAsia="en-US"/>
                              </w:rPr>
                              <w:t>Specify support of positioning for UEs with Reduced Capabilities (</w:t>
                            </w:r>
                            <w:proofErr w:type="spellStart"/>
                            <w:r w:rsidRPr="006050D5">
                              <w:rPr>
                                <w:rFonts w:ascii="Times New Roman" w:hAnsi="Times New Roman"/>
                                <w:b/>
                                <w:bCs/>
                                <w:kern w:val="0"/>
                                <w:sz w:val="20"/>
                                <w:szCs w:val="20"/>
                                <w:lang w:val="en-GB" w:eastAsia="en-US"/>
                              </w:rPr>
                              <w:t>RedCap</w:t>
                            </w:r>
                            <w:proofErr w:type="spellEnd"/>
                            <w:r w:rsidRPr="006050D5">
                              <w:rPr>
                                <w:rFonts w:ascii="Times New Roman" w:hAnsi="Times New Roman"/>
                                <w:b/>
                                <w:bCs/>
                                <w:kern w:val="0"/>
                                <w:sz w:val="20"/>
                                <w:szCs w:val="20"/>
                                <w:lang w:val="en-GB" w:eastAsia="en-US"/>
                              </w:rPr>
                              <w:t xml:space="preserve"> UEs)</w:t>
                            </w:r>
                          </w:p>
                          <w:p w14:paraId="7AB1B123" w14:textId="77777777" w:rsidR="006050D5" w:rsidRDefault="006050D5" w:rsidP="00211F40">
                            <w:pPr>
                              <w:pStyle w:val="a6"/>
                              <w:numPr>
                                <w:ilvl w:val="1"/>
                                <w:numId w:val="6"/>
                              </w:numPr>
                              <w:spacing w:before="60" w:after="120"/>
                              <w:ind w:firstLineChars="0"/>
                              <w:contextualSpacing/>
                            </w:pPr>
                            <w:r>
                              <w:t xml:space="preserve">Specify support of Frequency Hopping (FH) beyond maximum </w:t>
                            </w:r>
                            <w:proofErr w:type="spellStart"/>
                            <w:r>
                              <w:t>RedCap</w:t>
                            </w:r>
                            <w:proofErr w:type="spellEnd"/>
                            <w:r>
                              <w:t xml:space="preserve"> UE bandwidth for reception of DL PRS and transmission of UL SRS for positioning [RAN1, RAN2].</w:t>
                            </w:r>
                          </w:p>
                          <w:p w14:paraId="0DE58B79" w14:textId="77777777" w:rsidR="006050D5" w:rsidRDefault="006050D5" w:rsidP="00211F40">
                            <w:pPr>
                              <w:pStyle w:val="a6"/>
                              <w:numPr>
                                <w:ilvl w:val="2"/>
                                <w:numId w:val="6"/>
                              </w:numPr>
                              <w:spacing w:before="60" w:after="120"/>
                              <w:ind w:firstLineChars="0"/>
                              <w:contextualSpacing/>
                            </w:pPr>
                            <w:r>
                              <w:t xml:space="preserve">NOTE: The complexity of the corresponding capabilities for </w:t>
                            </w:r>
                            <w:proofErr w:type="spellStart"/>
                            <w:r>
                              <w:t>RedCap</w:t>
                            </w:r>
                            <w:proofErr w:type="spellEnd"/>
                            <w:r>
                              <w:t xml:space="preserve"> UEs should be addressed for the introduction of appropriate capabilities for </w:t>
                            </w:r>
                            <w:proofErr w:type="spellStart"/>
                            <w:r>
                              <w:t>RedCap</w:t>
                            </w:r>
                            <w:proofErr w:type="spellEnd"/>
                            <w:r>
                              <w:t xml:space="preserve"> UEs.</w:t>
                            </w:r>
                          </w:p>
                          <w:p w14:paraId="3A2448E5" w14:textId="77777777" w:rsidR="006050D5" w:rsidRDefault="006050D5" w:rsidP="00211F40">
                            <w:pPr>
                              <w:pStyle w:val="a6"/>
                              <w:numPr>
                                <w:ilvl w:val="1"/>
                                <w:numId w:val="6"/>
                              </w:numPr>
                              <w:spacing w:before="60" w:after="120"/>
                              <w:ind w:firstLineChars="0"/>
                              <w:contextualSpacing/>
                            </w:pPr>
                            <w:r>
                              <w:t xml:space="preserve">Specify RRM requirements for positioning including RRM measurements and procedures for </w:t>
                            </w:r>
                            <w:proofErr w:type="spellStart"/>
                            <w:r>
                              <w:t>RedCap</w:t>
                            </w:r>
                            <w:proofErr w:type="spellEnd"/>
                            <w:r>
                              <w:t xml:space="preserve"> UEs for both with and without frequency hopping [RAN4].</w:t>
                            </w:r>
                          </w:p>
                          <w:p w14:paraId="1D0D4BEA" w14:textId="77777777" w:rsidR="006050D5" w:rsidRPr="006050D5" w:rsidRDefault="006050D5" w:rsidP="00211F40">
                            <w:pPr>
                              <w:numPr>
                                <w:ilvl w:val="0"/>
                                <w:numId w:val="13"/>
                              </w:numPr>
                              <w:rPr>
                                <w:rFonts w:ascii="Times New Roman" w:hAnsi="Times New Roman"/>
                                <w:b/>
                                <w:bCs/>
                                <w:kern w:val="0"/>
                                <w:sz w:val="20"/>
                                <w:szCs w:val="20"/>
                                <w:lang w:val="en-GB" w:eastAsia="en-US"/>
                              </w:rPr>
                            </w:pPr>
                            <w:r w:rsidRPr="006050D5">
                              <w:rPr>
                                <w:rFonts w:ascii="Times New Roman" w:hAnsi="Times New Roman"/>
                                <w:b/>
                                <w:bCs/>
                                <w:kern w:val="0"/>
                                <w:sz w:val="20"/>
                                <w:szCs w:val="20"/>
                                <w:lang w:val="en-GB" w:eastAsia="en-US"/>
                              </w:rPr>
                              <w:t>Specify bandwidth aggregation for positioning measurements across up to three intra-band contiguous carriers [RAN1, RAN2, RAN4].</w:t>
                            </w:r>
                          </w:p>
                          <w:p w14:paraId="222617DE" w14:textId="77777777" w:rsidR="006050D5" w:rsidRDefault="006050D5" w:rsidP="00211F40">
                            <w:pPr>
                              <w:pStyle w:val="a6"/>
                              <w:numPr>
                                <w:ilvl w:val="1"/>
                                <w:numId w:val="6"/>
                              </w:numPr>
                              <w:spacing w:before="60" w:after="120"/>
                              <w:ind w:firstLineChars="0"/>
                              <w:contextualSpacing/>
                            </w:pPr>
                            <w: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2A6E5A8B" w14:textId="77777777" w:rsidR="006050D5" w:rsidRDefault="006050D5" w:rsidP="00211F40">
                            <w:pPr>
                              <w:pStyle w:val="a6"/>
                              <w:numPr>
                                <w:ilvl w:val="2"/>
                                <w:numId w:val="6"/>
                              </w:numPr>
                              <w:spacing w:before="60" w:after="120"/>
                              <w:ind w:firstLineChars="0"/>
                              <w:contextualSpacing/>
                            </w:pPr>
                            <w:r>
                              <w:t>NOTE: The support of bandwidth aggregation for positioning measurements applies only to timing related measurements (e.g., RSTD, RTOA, and UE/gNB Rx-Tx time difference).</w:t>
                            </w:r>
                          </w:p>
                          <w:p w14:paraId="6694577E" w14:textId="77777777" w:rsidR="006050D5" w:rsidRDefault="006050D5" w:rsidP="00211F40">
                            <w:pPr>
                              <w:pStyle w:val="a6"/>
                              <w:numPr>
                                <w:ilvl w:val="1"/>
                                <w:numId w:val="6"/>
                              </w:numPr>
                              <w:spacing w:before="60" w:after="120"/>
                              <w:ind w:firstLineChars="0"/>
                              <w:contextualSpacing/>
                            </w:pPr>
                            <w:r>
                              <w:t>Specify RRM requirements with measurement gaps in connected mode, including PRS measurement period/reporting [RAN4].</w:t>
                            </w:r>
                          </w:p>
                          <w:p w14:paraId="63ED642C" w14:textId="77777777" w:rsidR="006050D5" w:rsidRPr="006050D5" w:rsidRDefault="006050D5" w:rsidP="00211F40">
                            <w:pPr>
                              <w:numPr>
                                <w:ilvl w:val="0"/>
                                <w:numId w:val="5"/>
                              </w:numPr>
                              <w:rPr>
                                <w:rFonts w:ascii="Times New Roman" w:hAnsi="Times New Roman"/>
                                <w:b/>
                                <w:bCs/>
                                <w:kern w:val="0"/>
                                <w:sz w:val="20"/>
                                <w:szCs w:val="20"/>
                                <w:lang w:val="en-GB" w:eastAsia="en-US"/>
                              </w:rPr>
                            </w:pPr>
                            <w:r w:rsidRPr="006050D5">
                              <w:rPr>
                                <w:rFonts w:ascii="Times New Roman" w:hAnsi="Times New Roman"/>
                                <w:b/>
                                <w:bCs/>
                                <w:kern w:val="0"/>
                                <w:sz w:val="20"/>
                                <w:szCs w:val="20"/>
                                <w:lang w:val="en-GB" w:eastAsia="en-US"/>
                              </w:rPr>
                              <w:t>Specify physical layer measurements and signalling to support NR DL and UL carrier phase positioning for UE-based. UE-assisted positioning, and NG-RAN node assisted [RAN1, RAN2, RAN3, RAN4].</w:t>
                            </w:r>
                          </w:p>
                          <w:p w14:paraId="2528DF4D" w14:textId="77777777" w:rsidR="006050D5" w:rsidRDefault="006050D5" w:rsidP="00211F40">
                            <w:pPr>
                              <w:pStyle w:val="a6"/>
                              <w:numPr>
                                <w:ilvl w:val="1"/>
                                <w:numId w:val="6"/>
                              </w:numPr>
                              <w:spacing w:before="60" w:after="120"/>
                              <w:ind w:firstLineChars="0"/>
                              <w:contextualSpacing/>
                            </w:pPr>
                            <w:r>
                              <w:t>Existing DL PRS and UL SRS for positioning are used for NR carrier phase measurements.</w:t>
                            </w:r>
                          </w:p>
                          <w:p w14:paraId="2C0B555B" w14:textId="77777777" w:rsidR="006050D5" w:rsidRDefault="006050D5" w:rsidP="00211F40">
                            <w:pPr>
                              <w:pStyle w:val="a6"/>
                              <w:numPr>
                                <w:ilvl w:val="1"/>
                                <w:numId w:val="6"/>
                              </w:numPr>
                              <w:spacing w:before="60" w:after="120"/>
                              <w:ind w:firstLineChars="0"/>
                              <w:contextualSpacing/>
                            </w:pPr>
                            <w:r>
                              <w:t xml:space="preserve">Specify measurements that are limited to a single carrier/PFL. </w:t>
                            </w:r>
                          </w:p>
                          <w:p w14:paraId="49D6495E" w14:textId="77777777" w:rsidR="0066233C" w:rsidRPr="002C54DA" w:rsidRDefault="006050D5" w:rsidP="00211F40">
                            <w:pPr>
                              <w:pStyle w:val="a6"/>
                              <w:numPr>
                                <w:ilvl w:val="1"/>
                                <w:numId w:val="6"/>
                              </w:numPr>
                              <w:spacing w:before="60" w:after="120"/>
                              <w:ind w:firstLineChars="0"/>
                              <w:contextualSpacing/>
                            </w:pPr>
                            <w:r>
                              <w:t>Specify corresponding new core requirements, as well as identifying and specifying the impact on the existing RAN4 specification, including RRM measurements</w:t>
                            </w:r>
                            <w:r w:rsidR="008356D1" w:rsidRPr="008356D1">
                              <w:t xml:space="preserve"> without measurement gaps in connected and inactive mode (including PRS measurement period/reporting) and procedures</w:t>
                            </w:r>
                            <w:r w:rsidR="008356D1">
                              <w:t xml:space="preserve">. </w:t>
                            </w:r>
                            <w:r>
                              <w:t>[RAN4].</w:t>
                            </w:r>
                          </w:p>
                        </w:txbxContent>
                      </wps:txbx>
                      <wps:bodyPr rot="0" vert="horz" wrap="square" lIns="91440" tIns="45720" rIns="91440" bIns="45720" anchor="t" anchorCtr="0" upright="1">
                        <a:spAutoFit/>
                      </wps:bodyPr>
                    </wps:wsp>
                  </a:graphicData>
                </a:graphic>
              </wp:inline>
            </w:drawing>
          </mc:Choice>
          <mc:Fallback>
            <w:pict>
              <v:shapetype w14:anchorId="5899CCBD" id="_x0000_t202" coordsize="21600,21600" o:spt="202" path="m,l,21600r21600,l21600,xe">
                <v:stroke joinstyle="miter"/>
                <v:path gradientshapeok="t" o:connecttype="rect"/>
              </v:shapetype>
              <v:shape id="文本框 2" o:spid="_x0000_s1026" type="#_x0000_t202" style="width:477.1pt;height:4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">
                <v:textbox style="mso-fit-shape-to-text:t">
                  <w:txbxContent>
                    <w:p w14:paraId="2E2C75D8" w14:textId="77777777" w:rsidR="0066233C" w:rsidRPr="006050D5" w:rsidRDefault="006050D5" w:rsidP="00211F40">
                      <w:pPr>
                        <w:numPr>
                          <w:ilvl w:val="0"/>
                          <w:numId w:val="13"/>
                        </w:numPr>
                        <w:rPr>
                          <w:rFonts w:ascii="Times New Roman" w:hAnsi="Times New Roman"/>
                          <w:b/>
                          <w:bCs/>
                          <w:kern w:val="0"/>
                          <w:sz w:val="20"/>
                          <w:szCs w:val="20"/>
                          <w:lang w:val="en-GB" w:eastAsia="en-US"/>
                        </w:rPr>
                      </w:pPr>
                      <w:r w:rsidRPr="006050D5">
                        <w:rPr>
                          <w:rFonts w:ascii="Times New Roman" w:hAnsi="Times New Roman"/>
                          <w:b/>
                          <w:bCs/>
                          <w:kern w:val="0"/>
                          <w:sz w:val="20"/>
                          <w:szCs w:val="20"/>
                          <w:lang w:val="en-GB" w:eastAsia="en-US"/>
                        </w:rPr>
                        <w:t>Specify support of positioning for UEs with Reduced Capabilities (</w:t>
                      </w:r>
                      <w:proofErr w:type="spellStart"/>
                      <w:r w:rsidRPr="006050D5">
                        <w:rPr>
                          <w:rFonts w:ascii="Times New Roman" w:hAnsi="Times New Roman"/>
                          <w:b/>
                          <w:bCs/>
                          <w:kern w:val="0"/>
                          <w:sz w:val="20"/>
                          <w:szCs w:val="20"/>
                          <w:lang w:val="en-GB" w:eastAsia="en-US"/>
                        </w:rPr>
                        <w:t>RedCap</w:t>
                      </w:r>
                      <w:proofErr w:type="spellEnd"/>
                      <w:r w:rsidRPr="006050D5">
                        <w:rPr>
                          <w:rFonts w:ascii="Times New Roman" w:hAnsi="Times New Roman"/>
                          <w:b/>
                          <w:bCs/>
                          <w:kern w:val="0"/>
                          <w:sz w:val="20"/>
                          <w:szCs w:val="20"/>
                          <w:lang w:val="en-GB" w:eastAsia="en-US"/>
                        </w:rPr>
                        <w:t xml:space="preserve"> UEs)</w:t>
                      </w:r>
                    </w:p>
                    <w:p w14:paraId="7AB1B123" w14:textId="77777777" w:rsidR="006050D5" w:rsidRDefault="006050D5" w:rsidP="00211F40">
                      <w:pPr>
                        <w:pStyle w:val="a6"/>
                        <w:numPr>
                          <w:ilvl w:val="1"/>
                          <w:numId w:val="6"/>
                        </w:numPr>
                        <w:spacing w:before="60" w:after="120"/>
                        <w:ind w:firstLineChars="0"/>
                        <w:contextualSpacing/>
                      </w:pPr>
                      <w:r>
                        <w:t xml:space="preserve">Specify support of Frequency Hopping (FH) beyond maximum </w:t>
                      </w:r>
                      <w:proofErr w:type="spellStart"/>
                      <w:r>
                        <w:t>RedCap</w:t>
                      </w:r>
                      <w:proofErr w:type="spellEnd"/>
                      <w:r>
                        <w:t xml:space="preserve"> UE bandwidth for reception of DL PRS and transmission of UL SRS for positioning [RAN1, RAN2].</w:t>
                      </w:r>
                    </w:p>
                    <w:p w14:paraId="0DE58B79" w14:textId="77777777" w:rsidR="006050D5" w:rsidRDefault="006050D5" w:rsidP="00211F40">
                      <w:pPr>
                        <w:pStyle w:val="a6"/>
                        <w:numPr>
                          <w:ilvl w:val="2"/>
                          <w:numId w:val="6"/>
                        </w:numPr>
                        <w:spacing w:before="60" w:after="120"/>
                        <w:ind w:firstLineChars="0"/>
                        <w:contextualSpacing/>
                      </w:pPr>
                      <w:r>
                        <w:t xml:space="preserve">NOTE: The complexity of the corresponding capabilities for </w:t>
                      </w:r>
                      <w:proofErr w:type="spellStart"/>
                      <w:r>
                        <w:t>RedCap</w:t>
                      </w:r>
                      <w:proofErr w:type="spellEnd"/>
                      <w:r>
                        <w:t xml:space="preserve"> UEs should be addressed for the introduction of appropriate capabilities for </w:t>
                      </w:r>
                      <w:proofErr w:type="spellStart"/>
                      <w:r>
                        <w:t>RedCap</w:t>
                      </w:r>
                      <w:proofErr w:type="spellEnd"/>
                      <w:r>
                        <w:t xml:space="preserve"> UEs.</w:t>
                      </w:r>
                    </w:p>
                    <w:p w14:paraId="3A2448E5" w14:textId="77777777" w:rsidR="006050D5" w:rsidRDefault="006050D5" w:rsidP="00211F40">
                      <w:pPr>
                        <w:pStyle w:val="a6"/>
                        <w:numPr>
                          <w:ilvl w:val="1"/>
                          <w:numId w:val="6"/>
                        </w:numPr>
                        <w:spacing w:before="60" w:after="120"/>
                        <w:ind w:firstLineChars="0"/>
                        <w:contextualSpacing/>
                      </w:pPr>
                      <w:r>
                        <w:t xml:space="preserve">Specify RRM requirements for positioning including RRM measurements and procedures for </w:t>
                      </w:r>
                      <w:proofErr w:type="spellStart"/>
                      <w:r>
                        <w:t>RedCap</w:t>
                      </w:r>
                      <w:proofErr w:type="spellEnd"/>
                      <w:r>
                        <w:t xml:space="preserve"> UEs for both with and without frequency hopping [RAN4].</w:t>
                      </w:r>
                    </w:p>
                    <w:p w14:paraId="1D0D4BEA" w14:textId="77777777" w:rsidR="006050D5" w:rsidRPr="006050D5" w:rsidRDefault="006050D5" w:rsidP="00211F40">
                      <w:pPr>
                        <w:numPr>
                          <w:ilvl w:val="0"/>
                          <w:numId w:val="13"/>
                        </w:numPr>
                        <w:rPr>
                          <w:rFonts w:ascii="Times New Roman" w:hAnsi="Times New Roman"/>
                          <w:b/>
                          <w:bCs/>
                          <w:kern w:val="0"/>
                          <w:sz w:val="20"/>
                          <w:szCs w:val="20"/>
                          <w:lang w:val="en-GB" w:eastAsia="en-US"/>
                        </w:rPr>
                      </w:pPr>
                      <w:r w:rsidRPr="006050D5">
                        <w:rPr>
                          <w:rFonts w:ascii="Times New Roman" w:hAnsi="Times New Roman"/>
                          <w:b/>
                          <w:bCs/>
                          <w:kern w:val="0"/>
                          <w:sz w:val="20"/>
                          <w:szCs w:val="20"/>
                          <w:lang w:val="en-GB" w:eastAsia="en-US"/>
                        </w:rPr>
                        <w:t>Specify bandwidth aggregation for positioning measurements across up to three intra-band contiguous carriers [RAN1, RAN2, RAN4].</w:t>
                      </w:r>
                    </w:p>
                    <w:p w14:paraId="222617DE" w14:textId="77777777" w:rsidR="006050D5" w:rsidRDefault="006050D5" w:rsidP="00211F40">
                      <w:pPr>
                        <w:pStyle w:val="a6"/>
                        <w:numPr>
                          <w:ilvl w:val="1"/>
                          <w:numId w:val="6"/>
                        </w:numPr>
                        <w:spacing w:before="60" w:after="120"/>
                        <w:ind w:firstLineChars="0"/>
                        <w:contextualSpacing/>
                      </w:pPr>
                      <w: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2A6E5A8B" w14:textId="77777777" w:rsidR="006050D5" w:rsidRDefault="006050D5" w:rsidP="00211F40">
                      <w:pPr>
                        <w:pStyle w:val="a6"/>
                        <w:numPr>
                          <w:ilvl w:val="2"/>
                          <w:numId w:val="6"/>
                        </w:numPr>
                        <w:spacing w:before="60" w:after="120"/>
                        <w:ind w:firstLineChars="0"/>
                        <w:contextualSpacing/>
                      </w:pPr>
                      <w:r>
                        <w:t>NOTE: The support of bandwidth aggregation for positioning measurements applies only to timing related measurements (e.g., RSTD, RTOA, and UE/gNB Rx-Tx time difference).</w:t>
                      </w:r>
                    </w:p>
                    <w:p w14:paraId="6694577E" w14:textId="77777777" w:rsidR="006050D5" w:rsidRDefault="006050D5" w:rsidP="00211F40">
                      <w:pPr>
                        <w:pStyle w:val="a6"/>
                        <w:numPr>
                          <w:ilvl w:val="1"/>
                          <w:numId w:val="6"/>
                        </w:numPr>
                        <w:spacing w:before="60" w:after="120"/>
                        <w:ind w:firstLineChars="0"/>
                        <w:contextualSpacing/>
                      </w:pPr>
                      <w:r>
                        <w:t>Specify RRM requirements with measurement gaps in connected mode, including PRS measurement period/reporting [RAN4].</w:t>
                      </w:r>
                    </w:p>
                    <w:p w14:paraId="63ED642C" w14:textId="77777777" w:rsidR="006050D5" w:rsidRPr="006050D5" w:rsidRDefault="006050D5" w:rsidP="00211F40">
                      <w:pPr>
                        <w:numPr>
                          <w:ilvl w:val="0"/>
                          <w:numId w:val="5"/>
                        </w:numPr>
                        <w:rPr>
                          <w:rFonts w:ascii="Times New Roman" w:hAnsi="Times New Roman"/>
                          <w:b/>
                          <w:bCs/>
                          <w:kern w:val="0"/>
                          <w:sz w:val="20"/>
                          <w:szCs w:val="20"/>
                          <w:lang w:val="en-GB" w:eastAsia="en-US"/>
                        </w:rPr>
                      </w:pPr>
                      <w:r w:rsidRPr="006050D5">
                        <w:rPr>
                          <w:rFonts w:ascii="Times New Roman" w:hAnsi="Times New Roman"/>
                          <w:b/>
                          <w:bCs/>
                          <w:kern w:val="0"/>
                          <w:sz w:val="20"/>
                          <w:szCs w:val="20"/>
                          <w:lang w:val="en-GB" w:eastAsia="en-US"/>
                        </w:rPr>
                        <w:t>Specify physical layer measurements and signalling to support NR DL and UL carrier phase positioning for UE-based. UE-assisted positioning, and NG-RAN node assisted [RAN1, RAN2, RAN3, RAN4].</w:t>
                      </w:r>
                    </w:p>
                    <w:p w14:paraId="2528DF4D" w14:textId="77777777" w:rsidR="006050D5" w:rsidRDefault="006050D5" w:rsidP="00211F40">
                      <w:pPr>
                        <w:pStyle w:val="a6"/>
                        <w:numPr>
                          <w:ilvl w:val="1"/>
                          <w:numId w:val="6"/>
                        </w:numPr>
                        <w:spacing w:before="60" w:after="120"/>
                        <w:ind w:firstLineChars="0"/>
                        <w:contextualSpacing/>
                      </w:pPr>
                      <w:r>
                        <w:t>Existing DL PRS and UL SRS for positioning are used for NR carrier phase measurements.</w:t>
                      </w:r>
                    </w:p>
                    <w:p w14:paraId="2C0B555B" w14:textId="77777777" w:rsidR="006050D5" w:rsidRDefault="006050D5" w:rsidP="00211F40">
                      <w:pPr>
                        <w:pStyle w:val="a6"/>
                        <w:numPr>
                          <w:ilvl w:val="1"/>
                          <w:numId w:val="6"/>
                        </w:numPr>
                        <w:spacing w:before="60" w:after="120"/>
                        <w:ind w:firstLineChars="0"/>
                        <w:contextualSpacing/>
                      </w:pPr>
                      <w:r>
                        <w:t xml:space="preserve">Specify measurements that are limited to a single carrier/PFL. </w:t>
                      </w:r>
                    </w:p>
                    <w:p w14:paraId="49D6495E" w14:textId="77777777" w:rsidR="0066233C" w:rsidRPr="002C54DA" w:rsidRDefault="006050D5" w:rsidP="00211F40">
                      <w:pPr>
                        <w:pStyle w:val="a6"/>
                        <w:numPr>
                          <w:ilvl w:val="1"/>
                          <w:numId w:val="6"/>
                        </w:numPr>
                        <w:spacing w:before="60" w:after="120"/>
                        <w:ind w:firstLineChars="0"/>
                        <w:contextualSpacing/>
                      </w:pPr>
                      <w:r>
                        <w:t>Specify corresponding new core requirements, as well as identifying and specifying the impact on the existing RAN4 specification, including RRM measurements</w:t>
                      </w:r>
                      <w:r w:rsidR="008356D1" w:rsidRPr="008356D1">
                        <w:t xml:space="preserve"> without measurement gaps in connected and inactive mode (including PRS measurement period/reporting) and procedures</w:t>
                      </w:r>
                      <w:r w:rsidR="008356D1">
                        <w:t xml:space="preserve">. </w:t>
                      </w:r>
                      <w:r>
                        <w:t>[RAN4].</w:t>
                      </w:r>
                    </w:p>
                  </w:txbxContent>
                </v:textbox>
                <w10:anchorlock/>
              </v:shape>
            </w:pict>
          </mc:Fallback>
        </mc:AlternateContent>
      </w:r>
    </w:p>
    <w:p w14:paraId="7DFFE76D" w14:textId="77777777" w:rsidR="00857531" w:rsidRDefault="00062599" w:rsidP="00A652A2">
      <w:pPr>
        <w:spacing w:afterLines="50" w:after="156"/>
        <w:rPr>
          <w:rFonts w:ascii="Times New Roman" w:hAnsi="Times New Roman"/>
          <w:sz w:val="20"/>
          <w:szCs w:val="20"/>
        </w:rPr>
      </w:pPr>
      <w:r>
        <w:rPr>
          <w:rFonts w:ascii="Times New Roman" w:hAnsi="Times New Roman"/>
          <w:sz w:val="20"/>
          <w:szCs w:val="20"/>
        </w:rPr>
        <w:t xml:space="preserve">RAN1 has initiated discussion on </w:t>
      </w:r>
      <w:r w:rsidR="006535A3">
        <w:rPr>
          <w:rFonts w:ascii="Times New Roman" w:hAnsi="Times New Roman"/>
          <w:sz w:val="20"/>
          <w:szCs w:val="20"/>
        </w:rPr>
        <w:t xml:space="preserve">the </w:t>
      </w:r>
      <w:r>
        <w:rPr>
          <w:rFonts w:ascii="Times New Roman" w:hAnsi="Times New Roman"/>
          <w:sz w:val="20"/>
          <w:szCs w:val="20"/>
        </w:rPr>
        <w:t>above issues in previous 3GPP meeting</w:t>
      </w:r>
      <w:r w:rsidR="00F363F0">
        <w:rPr>
          <w:rFonts w:ascii="Times New Roman" w:hAnsi="Times New Roman"/>
          <w:sz w:val="20"/>
          <w:szCs w:val="20"/>
        </w:rPr>
        <w:t>s</w:t>
      </w:r>
      <w:r>
        <w:rPr>
          <w:rFonts w:ascii="Times New Roman" w:hAnsi="Times New Roman"/>
          <w:sz w:val="20"/>
          <w:szCs w:val="20"/>
        </w:rPr>
        <w:t xml:space="preserve"> and some </w:t>
      </w:r>
      <w:r w:rsidR="00F363F0">
        <w:rPr>
          <w:rFonts w:ascii="Times New Roman" w:hAnsi="Times New Roman"/>
          <w:sz w:val="20"/>
          <w:szCs w:val="20"/>
        </w:rPr>
        <w:t xml:space="preserve">basic </w:t>
      </w:r>
      <w:r>
        <w:rPr>
          <w:rFonts w:ascii="Times New Roman" w:hAnsi="Times New Roman"/>
          <w:sz w:val="20"/>
          <w:szCs w:val="20"/>
        </w:rPr>
        <w:t>conclusions have been reached, t</w:t>
      </w:r>
      <w:r w:rsidR="008739B6">
        <w:rPr>
          <w:rFonts w:ascii="Times New Roman" w:hAnsi="Times New Roman"/>
          <w:sz w:val="20"/>
          <w:szCs w:val="20"/>
        </w:rPr>
        <w:t xml:space="preserve">his contribution </w:t>
      </w:r>
      <w:r w:rsidR="00C52B5B">
        <w:rPr>
          <w:rFonts w:ascii="Times New Roman" w:hAnsi="Times New Roman"/>
          <w:sz w:val="20"/>
          <w:szCs w:val="20"/>
        </w:rPr>
        <w:t xml:space="preserve">aims to </w:t>
      </w:r>
      <w:r w:rsidR="00857531">
        <w:rPr>
          <w:rFonts w:ascii="Times New Roman" w:hAnsi="Times New Roman"/>
          <w:sz w:val="20"/>
          <w:szCs w:val="20"/>
        </w:rPr>
        <w:t xml:space="preserve">present our views from RAN2’s perspective on </w:t>
      </w:r>
      <w:r w:rsidR="00857531" w:rsidRPr="00857531">
        <w:rPr>
          <w:rFonts w:ascii="Times New Roman" w:hAnsi="Times New Roman"/>
          <w:sz w:val="20"/>
          <w:szCs w:val="20"/>
        </w:rPr>
        <w:t>Red</w:t>
      </w:r>
      <w:r w:rsidR="008F793B">
        <w:rPr>
          <w:rFonts w:ascii="Times New Roman" w:hAnsi="Times New Roman"/>
          <w:sz w:val="20"/>
          <w:szCs w:val="20"/>
        </w:rPr>
        <w:t>C</w:t>
      </w:r>
      <w:r w:rsidR="00857531" w:rsidRPr="00857531">
        <w:rPr>
          <w:rFonts w:ascii="Times New Roman" w:hAnsi="Times New Roman"/>
          <w:sz w:val="20"/>
          <w:szCs w:val="20"/>
        </w:rPr>
        <w:t>ap positioning, carrier phase positioning, and bandwidth aggregation for positioning</w:t>
      </w:r>
      <w:r w:rsidR="00857531">
        <w:rPr>
          <w:rFonts w:ascii="Times New Roman" w:hAnsi="Times New Roman"/>
          <w:sz w:val="20"/>
          <w:szCs w:val="20"/>
        </w:rPr>
        <w:t xml:space="preserve"> respectively</w:t>
      </w:r>
      <w:r>
        <w:rPr>
          <w:rFonts w:ascii="Times New Roman" w:hAnsi="Times New Roman"/>
          <w:sz w:val="20"/>
          <w:szCs w:val="20"/>
        </w:rPr>
        <w:t xml:space="preserve"> based on </w:t>
      </w:r>
      <w:r w:rsidR="008F793B">
        <w:rPr>
          <w:rFonts w:ascii="Times New Roman" w:hAnsi="Times New Roman"/>
          <w:sz w:val="20"/>
          <w:szCs w:val="20"/>
        </w:rPr>
        <w:t xml:space="preserve">current </w:t>
      </w:r>
      <w:r>
        <w:rPr>
          <w:rFonts w:ascii="Times New Roman" w:hAnsi="Times New Roman"/>
          <w:sz w:val="20"/>
          <w:szCs w:val="20"/>
        </w:rPr>
        <w:t>RAN1’s conclusions</w:t>
      </w:r>
      <w:r w:rsidR="00857531">
        <w:rPr>
          <w:rFonts w:ascii="Times New Roman" w:hAnsi="Times New Roman"/>
          <w:sz w:val="20"/>
          <w:szCs w:val="20"/>
        </w:rPr>
        <w:t>.</w:t>
      </w:r>
    </w:p>
    <w:p w14:paraId="5D5E37BB" w14:textId="77777777" w:rsidR="005B303D" w:rsidRPr="008F793B" w:rsidRDefault="005B303D" w:rsidP="00A652A2">
      <w:pPr>
        <w:spacing w:afterLines="50" w:after="156"/>
        <w:rPr>
          <w:rFonts w:ascii="Times New Roman" w:hAnsi="Times New Roman"/>
          <w:sz w:val="20"/>
          <w:szCs w:val="20"/>
        </w:rPr>
      </w:pPr>
    </w:p>
    <w:p w14:paraId="028CF9F2" w14:textId="77777777" w:rsidR="00707142" w:rsidRPr="00707142" w:rsidRDefault="001119B5" w:rsidP="0070714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Lines="50" w:after="156"/>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lastRenderedPageBreak/>
        <w:t>Discussion</w:t>
      </w:r>
    </w:p>
    <w:p w14:paraId="755D79CD" w14:textId="77777777" w:rsidR="00A35135" w:rsidRPr="00EF27BC" w:rsidRDefault="00857531" w:rsidP="00DB1F04">
      <w:pPr>
        <w:pStyle w:val="2"/>
        <w:spacing w:before="120" w:after="120" w:line="240" w:lineRule="auto"/>
        <w:rPr>
          <w:rFonts w:ascii="Times New Roman" w:hAnsi="Times New Roman"/>
          <w:sz w:val="20"/>
          <w:szCs w:val="20"/>
        </w:rPr>
      </w:pPr>
      <w:r w:rsidRPr="00EC5C14">
        <w:rPr>
          <w:rFonts w:ascii="Times New Roman" w:hAnsi="Times New Roman"/>
          <w:sz w:val="20"/>
          <w:szCs w:val="20"/>
        </w:rPr>
        <w:t>2.1 Red</w:t>
      </w:r>
      <w:r w:rsidR="008F793B">
        <w:rPr>
          <w:rFonts w:ascii="Times New Roman" w:hAnsi="Times New Roman"/>
          <w:sz w:val="20"/>
          <w:szCs w:val="20"/>
        </w:rPr>
        <w:t>C</w:t>
      </w:r>
      <w:r w:rsidRPr="00EC5C14">
        <w:rPr>
          <w:rFonts w:ascii="Times New Roman" w:hAnsi="Times New Roman"/>
          <w:sz w:val="20"/>
          <w:szCs w:val="20"/>
        </w:rPr>
        <w:t>ap Positioning</w:t>
      </w:r>
    </w:p>
    <w:p w14:paraId="1E1692DB" w14:textId="77777777" w:rsidR="00085C15" w:rsidRDefault="008C2394" w:rsidP="00427D59">
      <w:pPr>
        <w:spacing w:afterLines="50" w:after="156"/>
        <w:rPr>
          <w:rFonts w:ascii="Times New Roman" w:eastAsia="等线" w:hAnsi="Times New Roman"/>
          <w:sz w:val="20"/>
          <w:szCs w:val="20"/>
        </w:rPr>
      </w:pPr>
      <w:bookmarkStart w:id="4" w:name="_Hlk115267550"/>
      <w:r>
        <w:rPr>
          <w:rFonts w:ascii="Times New Roman" w:eastAsia="等线" w:hAnsi="Times New Roman"/>
          <w:sz w:val="20"/>
          <w:szCs w:val="20"/>
        </w:rPr>
        <w:t xml:space="preserve">In Rel-18 study </w:t>
      </w:r>
      <w:r w:rsidR="00B93F04">
        <w:rPr>
          <w:rFonts w:ascii="Times New Roman" w:eastAsia="等线" w:hAnsi="Times New Roman" w:hint="eastAsia"/>
          <w:sz w:val="20"/>
          <w:szCs w:val="20"/>
        </w:rPr>
        <w:t>item</w:t>
      </w:r>
      <w:r>
        <w:rPr>
          <w:rFonts w:ascii="Times New Roman" w:eastAsia="等线" w:hAnsi="Times New Roman"/>
          <w:sz w:val="20"/>
          <w:szCs w:val="20"/>
        </w:rPr>
        <w:t xml:space="preserve"> for Red</w:t>
      </w:r>
      <w:r w:rsidR="008F793B">
        <w:rPr>
          <w:rFonts w:ascii="Times New Roman" w:eastAsia="等线" w:hAnsi="Times New Roman"/>
          <w:sz w:val="20"/>
          <w:szCs w:val="20"/>
        </w:rPr>
        <w:t>C</w:t>
      </w:r>
      <w:r>
        <w:rPr>
          <w:rFonts w:ascii="Times New Roman" w:eastAsia="等线" w:hAnsi="Times New Roman"/>
          <w:sz w:val="20"/>
          <w:szCs w:val="20"/>
        </w:rPr>
        <w:t xml:space="preserve">ap </w:t>
      </w:r>
      <w:r w:rsidR="00F668BC">
        <w:rPr>
          <w:rFonts w:ascii="Times New Roman" w:eastAsia="等线" w:hAnsi="Times New Roman"/>
          <w:sz w:val="20"/>
          <w:szCs w:val="20"/>
        </w:rPr>
        <w:t>p</w:t>
      </w:r>
      <w:r>
        <w:rPr>
          <w:rFonts w:ascii="Times New Roman" w:eastAsia="等线" w:hAnsi="Times New Roman"/>
          <w:sz w:val="20"/>
          <w:szCs w:val="20"/>
        </w:rPr>
        <w:t>ositioning, the frequency hopping</w:t>
      </w:r>
      <w:r w:rsidR="00784B1B">
        <w:rPr>
          <w:rFonts w:ascii="Times New Roman" w:eastAsia="等线" w:hAnsi="Times New Roman"/>
          <w:sz w:val="20"/>
          <w:szCs w:val="20"/>
        </w:rPr>
        <w:t xml:space="preserve"> </w:t>
      </w:r>
      <w:r>
        <w:rPr>
          <w:rFonts w:ascii="Times New Roman" w:eastAsia="等线" w:hAnsi="Times New Roman"/>
          <w:sz w:val="20"/>
          <w:szCs w:val="20"/>
        </w:rPr>
        <w:t>is</w:t>
      </w:r>
      <w:r w:rsidR="00D31414">
        <w:rPr>
          <w:rFonts w:ascii="Times New Roman" w:eastAsia="等线" w:hAnsi="Times New Roman"/>
          <w:sz w:val="20"/>
          <w:szCs w:val="20"/>
        </w:rPr>
        <w:t xml:space="preserve"> </w:t>
      </w:r>
      <w:r w:rsidR="00100471">
        <w:rPr>
          <w:rFonts w:ascii="Times New Roman" w:eastAsia="等线" w:hAnsi="Times New Roman"/>
          <w:sz w:val="20"/>
          <w:szCs w:val="20"/>
        </w:rPr>
        <w:t>evaluated and concluded</w:t>
      </w:r>
      <w:r w:rsidR="00D31414">
        <w:rPr>
          <w:rFonts w:ascii="Times New Roman" w:eastAsia="等线" w:hAnsi="Times New Roman"/>
          <w:sz w:val="20"/>
          <w:szCs w:val="20"/>
        </w:rPr>
        <w:t xml:space="preserve"> </w:t>
      </w:r>
      <w:r>
        <w:rPr>
          <w:rFonts w:ascii="Times New Roman" w:eastAsia="等线" w:hAnsi="Times New Roman"/>
          <w:sz w:val="20"/>
          <w:szCs w:val="20"/>
        </w:rPr>
        <w:t>a</w:t>
      </w:r>
      <w:r w:rsidR="00D31414">
        <w:rPr>
          <w:rFonts w:ascii="Times New Roman" w:eastAsia="等线" w:hAnsi="Times New Roman"/>
          <w:sz w:val="20"/>
          <w:szCs w:val="20"/>
        </w:rPr>
        <w:t xml:space="preserve">s </w:t>
      </w:r>
      <w:r w:rsidR="00B93F04">
        <w:rPr>
          <w:rFonts w:ascii="Times New Roman" w:eastAsia="等线" w:hAnsi="Times New Roman" w:hint="eastAsia"/>
          <w:sz w:val="20"/>
          <w:szCs w:val="20"/>
        </w:rPr>
        <w:t>a</w:t>
      </w:r>
      <w:r>
        <w:rPr>
          <w:rFonts w:ascii="Times New Roman" w:eastAsia="等线" w:hAnsi="Times New Roman"/>
          <w:sz w:val="20"/>
          <w:szCs w:val="20"/>
        </w:rPr>
        <w:t xml:space="preserve"> potential solution to support the positioning for R</w:t>
      </w:r>
      <w:r w:rsidRPr="00F868CF">
        <w:rPr>
          <w:rFonts w:ascii="Times New Roman" w:eastAsia="等线" w:hAnsi="Times New Roman"/>
          <w:sz w:val="20"/>
          <w:szCs w:val="20"/>
        </w:rPr>
        <w:t>edCap U</w:t>
      </w:r>
      <w:r w:rsidRPr="00427D59">
        <w:rPr>
          <w:rFonts w:ascii="Times New Roman" w:eastAsia="等线" w:hAnsi="Times New Roman"/>
          <w:sz w:val="20"/>
          <w:szCs w:val="20"/>
        </w:rPr>
        <w:t>Es</w:t>
      </w:r>
      <w:r w:rsidR="003673E8" w:rsidRPr="00427D59">
        <w:rPr>
          <w:rFonts w:ascii="Times New Roman" w:eastAsia="等线" w:hAnsi="Times New Roman"/>
          <w:sz w:val="20"/>
          <w:szCs w:val="20"/>
        </w:rPr>
        <w:t xml:space="preserve"> [</w:t>
      </w:r>
      <w:r w:rsidR="008639D1" w:rsidRPr="00427D59">
        <w:rPr>
          <w:rFonts w:ascii="Times New Roman" w:eastAsia="等线" w:hAnsi="Times New Roman"/>
          <w:sz w:val="20"/>
          <w:szCs w:val="20"/>
        </w:rPr>
        <w:t>2</w:t>
      </w:r>
      <w:r w:rsidR="003673E8" w:rsidRPr="00427D59">
        <w:rPr>
          <w:rFonts w:ascii="Times New Roman" w:eastAsia="等线" w:hAnsi="Times New Roman"/>
          <w:sz w:val="20"/>
          <w:szCs w:val="20"/>
        </w:rPr>
        <w:t>]</w:t>
      </w:r>
      <w:r w:rsidR="00F775DF" w:rsidRPr="00427D59">
        <w:rPr>
          <w:rFonts w:ascii="Times New Roman" w:eastAsia="等线" w:hAnsi="Times New Roman"/>
          <w:sz w:val="20"/>
          <w:szCs w:val="20"/>
        </w:rPr>
        <w:t>.</w:t>
      </w:r>
      <w:r w:rsidR="00AC741B" w:rsidRPr="00427D59">
        <w:rPr>
          <w:rFonts w:ascii="Times New Roman" w:eastAsia="等线" w:hAnsi="Times New Roman"/>
          <w:sz w:val="20"/>
          <w:szCs w:val="20"/>
        </w:rPr>
        <w:t xml:space="preserve"> As approved in </w:t>
      </w:r>
      <w:r w:rsidR="00CC2E84" w:rsidRPr="00427D59">
        <w:rPr>
          <w:rFonts w:ascii="Times New Roman" w:eastAsia="等线" w:hAnsi="Times New Roman"/>
          <w:sz w:val="20"/>
          <w:szCs w:val="20"/>
        </w:rPr>
        <w:t xml:space="preserve">RAN1#112 </w:t>
      </w:r>
      <w:r w:rsidR="00CC2E84" w:rsidRPr="00427D59">
        <w:rPr>
          <w:rFonts w:ascii="Times New Roman" w:eastAsia="等线" w:hAnsi="Times New Roman" w:hint="eastAsia"/>
          <w:sz w:val="20"/>
          <w:szCs w:val="20"/>
        </w:rPr>
        <w:t>meeting</w:t>
      </w:r>
      <w:r w:rsidR="008639D1" w:rsidRPr="00427D59">
        <w:rPr>
          <w:rFonts w:ascii="Times New Roman" w:eastAsia="等线" w:hAnsi="Times New Roman"/>
          <w:sz w:val="20"/>
          <w:szCs w:val="20"/>
        </w:rPr>
        <w:t xml:space="preserve"> [3]</w:t>
      </w:r>
      <w:r w:rsidR="00AC741B" w:rsidRPr="00427D59">
        <w:rPr>
          <w:rFonts w:ascii="Times New Roman" w:eastAsia="等线" w:hAnsi="Times New Roman"/>
          <w:sz w:val="20"/>
          <w:szCs w:val="20"/>
        </w:rPr>
        <w:t>,</w:t>
      </w:r>
      <w:r w:rsidR="00AD18E0" w:rsidRPr="00427D59">
        <w:rPr>
          <w:rFonts w:ascii="Times New Roman" w:eastAsia="等线" w:hAnsi="Times New Roman"/>
          <w:sz w:val="20"/>
          <w:szCs w:val="20"/>
        </w:rPr>
        <w:t xml:space="preserve"> </w:t>
      </w:r>
      <w:r w:rsidR="00AC741B" w:rsidRPr="00427D59">
        <w:rPr>
          <w:rFonts w:ascii="Times New Roman" w:eastAsia="等线" w:hAnsi="Times New Roman"/>
          <w:sz w:val="20"/>
          <w:szCs w:val="20"/>
        </w:rPr>
        <w:t>b</w:t>
      </w:r>
      <w:r w:rsidR="001139AE" w:rsidRPr="00427D59">
        <w:rPr>
          <w:rFonts w:ascii="Times New Roman" w:eastAsia="等线" w:hAnsi="Times New Roman"/>
          <w:sz w:val="20"/>
          <w:szCs w:val="20"/>
        </w:rPr>
        <w:t xml:space="preserve">oth DL PRS with Rx frequency hopping and UL SRS with Tx frequency hopping are supported for </w:t>
      </w:r>
      <w:r w:rsidR="00665433" w:rsidRPr="00427D59">
        <w:rPr>
          <w:rFonts w:ascii="Times New Roman" w:eastAsia="等线" w:hAnsi="Times New Roman"/>
          <w:sz w:val="20"/>
          <w:szCs w:val="20"/>
        </w:rPr>
        <w:t xml:space="preserve">the </w:t>
      </w:r>
      <w:r w:rsidR="001139AE" w:rsidRPr="00427D59">
        <w:rPr>
          <w:rFonts w:ascii="Times New Roman" w:eastAsia="等线" w:hAnsi="Times New Roman"/>
          <w:sz w:val="20"/>
          <w:szCs w:val="20"/>
        </w:rPr>
        <w:t>target UE</w:t>
      </w:r>
      <w:r w:rsidR="00AC741B" w:rsidRPr="00427D59">
        <w:rPr>
          <w:rFonts w:ascii="Times New Roman" w:eastAsia="等线" w:hAnsi="Times New Roman"/>
          <w:sz w:val="20"/>
          <w:szCs w:val="20"/>
        </w:rPr>
        <w:t>.</w:t>
      </w:r>
      <w:r w:rsidR="00CC2E84" w:rsidRPr="00F868CF">
        <w:rPr>
          <w:rFonts w:ascii="Times New Roman" w:eastAsia="等线" w:hAnsi="Times New Roman"/>
          <w:sz w:val="20"/>
          <w:szCs w:val="20"/>
        </w:rPr>
        <w:t xml:space="preserve"> Based on</w:t>
      </w:r>
      <w:r w:rsidR="00F775DF">
        <w:rPr>
          <w:rFonts w:ascii="Times New Roman" w:eastAsia="等线" w:hAnsi="Times New Roman"/>
          <w:sz w:val="20"/>
          <w:szCs w:val="20"/>
        </w:rPr>
        <w:t xml:space="preserve"> RAN1</w:t>
      </w:r>
      <w:r w:rsidR="00CC2E84">
        <w:rPr>
          <w:rFonts w:ascii="Times New Roman" w:eastAsia="等线" w:hAnsi="Times New Roman"/>
          <w:sz w:val="20"/>
          <w:szCs w:val="20"/>
        </w:rPr>
        <w:t xml:space="preserve"> agreements</w:t>
      </w:r>
      <w:r w:rsidR="003644FE">
        <w:rPr>
          <w:rFonts w:ascii="Times New Roman" w:eastAsia="等线" w:hAnsi="Times New Roman"/>
          <w:sz w:val="20"/>
          <w:szCs w:val="20"/>
        </w:rPr>
        <w:t xml:space="preserve">, </w:t>
      </w:r>
      <w:r w:rsidR="00CC2E84">
        <w:rPr>
          <w:rFonts w:ascii="Times New Roman" w:eastAsia="等线" w:hAnsi="Times New Roman" w:hint="eastAsia"/>
          <w:sz w:val="20"/>
          <w:szCs w:val="20"/>
        </w:rPr>
        <w:t>t</w:t>
      </w:r>
      <w:r w:rsidR="00CC2E84" w:rsidRPr="00CC2E84">
        <w:rPr>
          <w:rFonts w:ascii="Times New Roman" w:eastAsia="等线" w:hAnsi="Times New Roman"/>
          <w:sz w:val="20"/>
          <w:szCs w:val="20"/>
        </w:rPr>
        <w:t>he foreseeable impact</w:t>
      </w:r>
      <w:r w:rsidR="009E4F26">
        <w:rPr>
          <w:rFonts w:ascii="Times New Roman" w:eastAsia="等线" w:hAnsi="Times New Roman"/>
          <w:sz w:val="20"/>
          <w:szCs w:val="20"/>
        </w:rPr>
        <w:t>s</w:t>
      </w:r>
      <w:r w:rsidR="00CC2E84" w:rsidRPr="00CC2E84">
        <w:rPr>
          <w:rFonts w:ascii="Times New Roman" w:eastAsia="等线" w:hAnsi="Times New Roman"/>
          <w:sz w:val="20"/>
          <w:szCs w:val="20"/>
        </w:rPr>
        <w:t xml:space="preserve"> for RAN2 </w:t>
      </w:r>
      <w:r w:rsidR="009E4F26">
        <w:rPr>
          <w:rFonts w:ascii="Times New Roman" w:eastAsia="等线" w:hAnsi="Times New Roman"/>
          <w:sz w:val="20"/>
          <w:szCs w:val="20"/>
        </w:rPr>
        <w:t>include</w:t>
      </w:r>
      <w:r w:rsidR="00C240E0">
        <w:rPr>
          <w:rFonts w:ascii="Times New Roman" w:eastAsia="等线" w:hAnsi="Times New Roman"/>
          <w:sz w:val="20"/>
          <w:szCs w:val="20"/>
        </w:rPr>
        <w:t>s</w:t>
      </w:r>
      <w:r w:rsidR="00CC2E84" w:rsidRPr="00CC2E84">
        <w:rPr>
          <w:rFonts w:ascii="Times New Roman" w:eastAsia="等线" w:hAnsi="Times New Roman"/>
          <w:sz w:val="20"/>
          <w:szCs w:val="20"/>
        </w:rPr>
        <w:t xml:space="preserve"> the </w:t>
      </w:r>
      <w:r w:rsidR="003644FE">
        <w:rPr>
          <w:rFonts w:ascii="Times New Roman" w:eastAsia="等线" w:hAnsi="Times New Roman"/>
          <w:sz w:val="20"/>
          <w:szCs w:val="20"/>
        </w:rPr>
        <w:t xml:space="preserve">signaling design on </w:t>
      </w:r>
      <w:r w:rsidR="00CC2E84" w:rsidRPr="00CC2E84">
        <w:rPr>
          <w:rFonts w:ascii="Times New Roman" w:eastAsia="等线" w:hAnsi="Times New Roman"/>
          <w:sz w:val="20"/>
          <w:szCs w:val="20"/>
        </w:rPr>
        <w:t xml:space="preserve">assistance information </w:t>
      </w:r>
      <w:r w:rsidR="003644FE">
        <w:rPr>
          <w:rFonts w:ascii="Times New Roman" w:eastAsia="等线" w:hAnsi="Times New Roman"/>
          <w:sz w:val="20"/>
          <w:szCs w:val="20"/>
        </w:rPr>
        <w:t xml:space="preserve">transfer </w:t>
      </w:r>
      <w:r w:rsidR="00CC2E84" w:rsidRPr="00CC2E84">
        <w:rPr>
          <w:rFonts w:ascii="Times New Roman" w:eastAsia="等线" w:hAnsi="Times New Roman"/>
          <w:sz w:val="20"/>
          <w:szCs w:val="20"/>
        </w:rPr>
        <w:t>related to frequency hopping</w:t>
      </w:r>
      <w:r w:rsidR="003644FE">
        <w:rPr>
          <w:rFonts w:ascii="Times New Roman" w:eastAsia="等线" w:hAnsi="Times New Roman"/>
          <w:sz w:val="20"/>
          <w:szCs w:val="20"/>
        </w:rPr>
        <w:t xml:space="preserve"> </w:t>
      </w:r>
      <w:r w:rsidR="00CC2E84" w:rsidRPr="00CC2E84">
        <w:rPr>
          <w:rFonts w:ascii="Times New Roman" w:eastAsia="等线" w:hAnsi="Times New Roman"/>
          <w:sz w:val="20"/>
          <w:szCs w:val="20"/>
        </w:rPr>
        <w:t>between UE and network, to better align with the PRS/SRS configurations and specific PRS/SRS frequency hopping pattern</w:t>
      </w:r>
      <w:r w:rsidR="00CC2E84">
        <w:rPr>
          <w:rFonts w:ascii="Times New Roman" w:eastAsia="等线" w:hAnsi="Times New Roman"/>
          <w:sz w:val="20"/>
          <w:szCs w:val="20"/>
        </w:rPr>
        <w:t>s</w:t>
      </w:r>
      <w:r w:rsidR="00CC2E84">
        <w:rPr>
          <w:rFonts w:ascii="Times New Roman" w:eastAsia="等线" w:hAnsi="Times New Roman" w:hint="eastAsia"/>
          <w:sz w:val="20"/>
          <w:szCs w:val="20"/>
        </w:rPr>
        <w:t>.</w:t>
      </w:r>
    </w:p>
    <w:p w14:paraId="630C9CD2" w14:textId="44709F08" w:rsidR="007621ED" w:rsidRPr="00100471" w:rsidRDefault="007621ED" w:rsidP="007621ED">
      <w:pPr>
        <w:spacing w:afterLines="50" w:after="156"/>
        <w:rPr>
          <w:rFonts w:ascii="Times New Roman" w:eastAsia="等线" w:hAnsi="Times New Roman"/>
          <w:b/>
          <w:bCs/>
          <w:sz w:val="20"/>
          <w:szCs w:val="20"/>
        </w:rPr>
      </w:pPr>
      <w:r>
        <w:rPr>
          <w:rFonts w:ascii="Times New Roman" w:eastAsia="等线" w:hAnsi="Times New Roman"/>
          <w:sz w:val="20"/>
          <w:szCs w:val="20"/>
        </w:rPr>
        <w:t xml:space="preserve">In the case </w:t>
      </w:r>
      <w:bookmarkStart w:id="5" w:name="OLE_LINK24"/>
      <w:r w:rsidR="00FF7CEE">
        <w:rPr>
          <w:rFonts w:ascii="Times New Roman" w:eastAsia="等线" w:hAnsi="Times New Roman"/>
          <w:sz w:val="20"/>
          <w:szCs w:val="20"/>
        </w:rPr>
        <w:t xml:space="preserve">that </w:t>
      </w:r>
      <w:r>
        <w:rPr>
          <w:rFonts w:ascii="Times New Roman" w:eastAsia="等线" w:hAnsi="Times New Roman"/>
          <w:sz w:val="20"/>
          <w:szCs w:val="20"/>
        </w:rPr>
        <w:t>frequency hopping</w:t>
      </w:r>
      <w:bookmarkEnd w:id="5"/>
      <w:r>
        <w:rPr>
          <w:rFonts w:ascii="Times New Roman" w:eastAsia="等线" w:hAnsi="Times New Roman"/>
          <w:sz w:val="20"/>
          <w:szCs w:val="20"/>
        </w:rPr>
        <w:t xml:space="preserve"> is configured for RedCap UEs, the FH configuration</w:t>
      </w:r>
      <w:r w:rsidR="003644FE">
        <w:rPr>
          <w:rFonts w:ascii="Times New Roman" w:eastAsia="等线" w:hAnsi="Times New Roman"/>
          <w:sz w:val="20"/>
          <w:szCs w:val="20"/>
        </w:rPr>
        <w:t xml:space="preserve"> may</w:t>
      </w:r>
      <w:r>
        <w:rPr>
          <w:rFonts w:ascii="Times New Roman" w:eastAsia="等线" w:hAnsi="Times New Roman"/>
          <w:sz w:val="20"/>
          <w:szCs w:val="20"/>
        </w:rPr>
        <w:t xml:space="preserve"> include e.g., PRS/SRS hopping patter</w:t>
      </w:r>
      <w:r w:rsidR="00671D4F">
        <w:rPr>
          <w:rFonts w:ascii="Times New Roman" w:eastAsia="等线" w:hAnsi="Times New Roman"/>
          <w:sz w:val="20"/>
          <w:szCs w:val="20"/>
        </w:rPr>
        <w:t>n</w:t>
      </w:r>
      <w:r>
        <w:rPr>
          <w:rFonts w:ascii="Times New Roman" w:eastAsia="等线" w:hAnsi="Times New Roman"/>
          <w:sz w:val="20"/>
          <w:szCs w:val="20"/>
        </w:rPr>
        <w:t>, duration of a hop, hopping bandwidth, etc.</w:t>
      </w:r>
      <w:r w:rsidR="003644FE">
        <w:rPr>
          <w:rFonts w:ascii="Times New Roman" w:eastAsia="等线" w:hAnsi="Times New Roman"/>
          <w:sz w:val="20"/>
          <w:szCs w:val="20"/>
        </w:rPr>
        <w:t xml:space="preserve"> It is suggested </w:t>
      </w:r>
      <w:r>
        <w:rPr>
          <w:rFonts w:ascii="Times New Roman" w:eastAsia="等线" w:hAnsi="Times New Roman"/>
          <w:sz w:val="20"/>
          <w:szCs w:val="20"/>
        </w:rPr>
        <w:t>th</w:t>
      </w:r>
      <w:r w:rsidR="003644FE">
        <w:rPr>
          <w:rFonts w:ascii="Times New Roman" w:eastAsia="等线" w:hAnsi="Times New Roman"/>
          <w:sz w:val="20"/>
          <w:szCs w:val="20"/>
        </w:rPr>
        <w:t>at</w:t>
      </w:r>
      <w:r>
        <w:rPr>
          <w:rFonts w:ascii="Times New Roman" w:eastAsia="等线" w:hAnsi="Times New Roman"/>
          <w:sz w:val="20"/>
          <w:szCs w:val="20"/>
        </w:rPr>
        <w:t xml:space="preserve"> </w:t>
      </w:r>
      <w:r w:rsidR="003644FE">
        <w:rPr>
          <w:rFonts w:ascii="Times New Roman" w:eastAsia="等线" w:hAnsi="Times New Roman"/>
          <w:sz w:val="20"/>
          <w:szCs w:val="20"/>
        </w:rPr>
        <w:t xml:space="preserve">legacy </w:t>
      </w:r>
      <w:r>
        <w:rPr>
          <w:rFonts w:ascii="Times New Roman" w:eastAsia="等线" w:hAnsi="Times New Roman"/>
          <w:sz w:val="20"/>
          <w:szCs w:val="20"/>
        </w:rPr>
        <w:t xml:space="preserve">PRS/SRS configuration procedure </w:t>
      </w:r>
      <w:r w:rsidR="003644FE">
        <w:rPr>
          <w:rFonts w:ascii="Times New Roman" w:eastAsia="等线" w:hAnsi="Times New Roman"/>
          <w:sz w:val="20"/>
          <w:szCs w:val="20"/>
        </w:rPr>
        <w:t>can be reused for</w:t>
      </w:r>
      <w:r w:rsidR="008F793B">
        <w:rPr>
          <w:rFonts w:ascii="Times New Roman" w:eastAsia="等线" w:hAnsi="Times New Roman"/>
          <w:sz w:val="20"/>
          <w:szCs w:val="20"/>
        </w:rPr>
        <w:t xml:space="preserve"> PRS/SRS</w:t>
      </w:r>
      <w:r w:rsidR="003644FE">
        <w:rPr>
          <w:rFonts w:ascii="Times New Roman" w:eastAsia="等线" w:hAnsi="Times New Roman"/>
          <w:sz w:val="20"/>
          <w:szCs w:val="20"/>
        </w:rPr>
        <w:t xml:space="preserve"> FH configuration </w:t>
      </w:r>
      <w:r>
        <w:rPr>
          <w:rFonts w:ascii="Times New Roman" w:eastAsia="等线" w:hAnsi="Times New Roman"/>
          <w:sz w:val="20"/>
          <w:szCs w:val="20"/>
        </w:rPr>
        <w:t>as much as possible</w:t>
      </w:r>
      <w:r w:rsidR="006535A3">
        <w:rPr>
          <w:rFonts w:ascii="Times New Roman" w:eastAsia="等线" w:hAnsi="Times New Roman"/>
          <w:sz w:val="20"/>
          <w:szCs w:val="20"/>
        </w:rPr>
        <w:t>.</w:t>
      </w:r>
      <w:r>
        <w:rPr>
          <w:rFonts w:ascii="Times New Roman" w:eastAsia="等线" w:hAnsi="Times New Roman"/>
          <w:sz w:val="20"/>
          <w:szCs w:val="20"/>
        </w:rPr>
        <w:t xml:space="preserve"> </w:t>
      </w:r>
      <w:r w:rsidR="006535A3">
        <w:rPr>
          <w:rFonts w:ascii="Times New Roman" w:eastAsia="等线" w:hAnsi="Times New Roman"/>
          <w:sz w:val="20"/>
          <w:szCs w:val="20"/>
        </w:rPr>
        <w:t>C</w:t>
      </w:r>
      <w:r>
        <w:rPr>
          <w:rFonts w:ascii="Times New Roman" w:eastAsia="等线" w:hAnsi="Times New Roman"/>
          <w:sz w:val="20"/>
          <w:szCs w:val="20"/>
        </w:rPr>
        <w:t xml:space="preserve">urrent LPP </w:t>
      </w:r>
      <w:r>
        <w:rPr>
          <w:rFonts w:ascii="Times New Roman" w:eastAsia="等线" w:hAnsi="Times New Roman" w:hint="eastAsia"/>
          <w:sz w:val="20"/>
          <w:szCs w:val="20"/>
        </w:rPr>
        <w:t>signalling</w:t>
      </w:r>
      <w:r>
        <w:rPr>
          <w:rFonts w:ascii="Times New Roman" w:eastAsia="等线" w:hAnsi="Times New Roman"/>
          <w:sz w:val="20"/>
          <w:szCs w:val="20"/>
        </w:rPr>
        <w:t xml:space="preserve"> </w:t>
      </w:r>
      <w:r>
        <w:rPr>
          <w:rFonts w:ascii="Times New Roman" w:eastAsia="等线" w:hAnsi="Times New Roman" w:hint="eastAsia"/>
          <w:sz w:val="20"/>
          <w:szCs w:val="20"/>
        </w:rPr>
        <w:t>or</w:t>
      </w:r>
      <w:r>
        <w:rPr>
          <w:rFonts w:ascii="Times New Roman" w:eastAsia="等线" w:hAnsi="Times New Roman"/>
          <w:sz w:val="20"/>
          <w:szCs w:val="20"/>
        </w:rPr>
        <w:t xml:space="preserve"> RRC </w:t>
      </w:r>
      <w:r>
        <w:rPr>
          <w:rFonts w:ascii="Times New Roman" w:eastAsia="等线" w:hAnsi="Times New Roman" w:hint="eastAsia"/>
          <w:sz w:val="20"/>
          <w:szCs w:val="20"/>
        </w:rPr>
        <w:t>signalling</w:t>
      </w:r>
      <w:r>
        <w:rPr>
          <w:rFonts w:ascii="Times New Roman" w:eastAsia="等线" w:hAnsi="Times New Roman"/>
          <w:sz w:val="20"/>
          <w:szCs w:val="20"/>
        </w:rPr>
        <w:t xml:space="preserve"> </w:t>
      </w:r>
      <w:r w:rsidR="003644FE">
        <w:rPr>
          <w:rFonts w:ascii="Times New Roman" w:eastAsia="等线" w:hAnsi="Times New Roman"/>
          <w:sz w:val="20"/>
          <w:szCs w:val="20"/>
        </w:rPr>
        <w:t xml:space="preserve">can be </w:t>
      </w:r>
      <w:r>
        <w:rPr>
          <w:rFonts w:ascii="Times New Roman" w:eastAsia="等线" w:hAnsi="Times New Roman"/>
          <w:sz w:val="20"/>
          <w:szCs w:val="20"/>
        </w:rPr>
        <w:t>enhanced to support the frequency hopping</w:t>
      </w:r>
      <w:r w:rsidR="003644FE">
        <w:rPr>
          <w:rFonts w:ascii="Times New Roman" w:eastAsia="等线" w:hAnsi="Times New Roman"/>
          <w:sz w:val="20"/>
          <w:szCs w:val="20"/>
        </w:rPr>
        <w:t xml:space="preserve"> parameter</w:t>
      </w:r>
      <w:r w:rsidR="00F96BA2">
        <w:rPr>
          <w:rFonts w:ascii="Times New Roman" w:eastAsia="等线" w:hAnsi="Times New Roman"/>
          <w:sz w:val="20"/>
          <w:szCs w:val="20"/>
        </w:rPr>
        <w:t>s</w:t>
      </w:r>
      <w:r w:rsidR="003644FE">
        <w:rPr>
          <w:rFonts w:ascii="Times New Roman" w:eastAsia="等线" w:hAnsi="Times New Roman"/>
          <w:sz w:val="20"/>
          <w:szCs w:val="20"/>
        </w:rPr>
        <w:t xml:space="preserve"> transmission</w:t>
      </w:r>
      <w:r>
        <w:rPr>
          <w:rFonts w:ascii="Times New Roman" w:eastAsia="等线" w:hAnsi="Times New Roman"/>
          <w:sz w:val="20"/>
          <w:szCs w:val="20"/>
        </w:rPr>
        <w:t>.</w:t>
      </w:r>
      <w:r w:rsidR="00F96BA2">
        <w:rPr>
          <w:rFonts w:ascii="Times New Roman" w:eastAsia="等线" w:hAnsi="Times New Roman"/>
          <w:sz w:val="20"/>
          <w:szCs w:val="20"/>
        </w:rPr>
        <w:t xml:space="preserve"> </w:t>
      </w:r>
    </w:p>
    <w:p w14:paraId="75E90624" w14:textId="0EFE57F0" w:rsidR="00671D4F" w:rsidRPr="008F793B" w:rsidRDefault="00665433" w:rsidP="0030747E">
      <w:pPr>
        <w:spacing w:afterLines="50" w:after="156"/>
        <w:rPr>
          <w:rFonts w:ascii="Times New Roman" w:eastAsia="等线" w:hAnsi="Times New Roman"/>
          <w:sz w:val="20"/>
          <w:szCs w:val="20"/>
        </w:rPr>
      </w:pPr>
      <w:r w:rsidRPr="00EF27BC">
        <w:rPr>
          <w:rFonts w:ascii="Times New Roman" w:eastAsia="等线" w:hAnsi="Times New Roman"/>
          <w:sz w:val="20"/>
          <w:szCs w:val="20"/>
        </w:rPr>
        <w:t>For DL</w:t>
      </w:r>
      <w:r w:rsidR="00716EB7">
        <w:rPr>
          <w:rFonts w:ascii="Times New Roman" w:eastAsia="等线" w:hAnsi="Times New Roman"/>
          <w:sz w:val="20"/>
          <w:szCs w:val="20"/>
        </w:rPr>
        <w:t xml:space="preserve"> </w:t>
      </w:r>
      <w:r w:rsidR="00F96BA2">
        <w:rPr>
          <w:rFonts w:ascii="Times New Roman" w:eastAsia="等线" w:hAnsi="Times New Roman"/>
          <w:sz w:val="20"/>
          <w:szCs w:val="20"/>
        </w:rPr>
        <w:t xml:space="preserve">PRS with Rx </w:t>
      </w:r>
      <w:r w:rsidR="00F96BA2">
        <w:rPr>
          <w:rFonts w:ascii="Times New Roman" w:eastAsia="等线" w:hAnsi="Times New Roman" w:hint="eastAsia"/>
          <w:sz w:val="20"/>
          <w:szCs w:val="20"/>
        </w:rPr>
        <w:t>frequency</w:t>
      </w:r>
      <w:r w:rsidR="00F96BA2">
        <w:rPr>
          <w:rFonts w:ascii="Times New Roman" w:eastAsia="等线" w:hAnsi="Times New Roman"/>
          <w:sz w:val="20"/>
          <w:szCs w:val="20"/>
        </w:rPr>
        <w:t xml:space="preserve"> </w:t>
      </w:r>
      <w:r w:rsidR="00F96BA2">
        <w:rPr>
          <w:rFonts w:ascii="Times New Roman" w:eastAsia="等线" w:hAnsi="Times New Roman" w:hint="eastAsia"/>
          <w:sz w:val="20"/>
          <w:szCs w:val="20"/>
        </w:rPr>
        <w:t>h</w:t>
      </w:r>
      <w:r w:rsidR="00F96BA2">
        <w:rPr>
          <w:rFonts w:ascii="Times New Roman" w:eastAsia="等线" w:hAnsi="Times New Roman"/>
          <w:sz w:val="20"/>
          <w:szCs w:val="20"/>
        </w:rPr>
        <w:t xml:space="preserve">opping, </w:t>
      </w:r>
      <w:r w:rsidR="00716EB7">
        <w:rPr>
          <w:rFonts w:ascii="Times New Roman" w:eastAsia="等线" w:hAnsi="Times New Roman"/>
          <w:sz w:val="20"/>
          <w:szCs w:val="20"/>
        </w:rPr>
        <w:t>DL PRS configuration of the TRP</w:t>
      </w:r>
      <w:r w:rsidR="00F96BA2">
        <w:rPr>
          <w:rFonts w:ascii="Times New Roman" w:eastAsia="等线" w:hAnsi="Times New Roman"/>
          <w:sz w:val="20"/>
          <w:szCs w:val="20"/>
        </w:rPr>
        <w:t>s</w:t>
      </w:r>
      <w:r w:rsidR="00716EB7">
        <w:rPr>
          <w:rFonts w:ascii="Times New Roman" w:eastAsia="等线" w:hAnsi="Times New Roman"/>
          <w:sz w:val="20"/>
          <w:szCs w:val="20"/>
        </w:rPr>
        <w:t xml:space="preserve"> served by the gNB </w:t>
      </w:r>
      <w:r w:rsidR="006535A3">
        <w:rPr>
          <w:rFonts w:ascii="Times New Roman" w:eastAsia="等线" w:hAnsi="Times New Roman"/>
          <w:sz w:val="20"/>
          <w:szCs w:val="20"/>
        </w:rPr>
        <w:t>is</w:t>
      </w:r>
      <w:r w:rsidR="00716EB7">
        <w:rPr>
          <w:rFonts w:ascii="Times New Roman" w:eastAsia="等线" w:hAnsi="Times New Roman"/>
          <w:sz w:val="20"/>
          <w:szCs w:val="20"/>
        </w:rPr>
        <w:t xml:space="preserve"> transferred from gNB to LMF and then LMF indicates the </w:t>
      </w:r>
      <w:r w:rsidR="00263A72">
        <w:rPr>
          <w:rFonts w:ascii="Times New Roman" w:eastAsia="等线" w:hAnsi="Times New Roman"/>
          <w:sz w:val="20"/>
          <w:szCs w:val="20"/>
        </w:rPr>
        <w:t xml:space="preserve">DL PRS configuration of candidate NR TRPs to UE </w:t>
      </w:r>
      <w:r w:rsidR="006535A3">
        <w:rPr>
          <w:rFonts w:ascii="Times New Roman" w:eastAsia="等线" w:hAnsi="Times New Roman"/>
          <w:sz w:val="20"/>
          <w:szCs w:val="20"/>
        </w:rPr>
        <w:t>via</w:t>
      </w:r>
      <w:r w:rsidR="00263A72">
        <w:rPr>
          <w:rFonts w:ascii="Times New Roman" w:eastAsia="等线" w:hAnsi="Times New Roman"/>
          <w:sz w:val="20"/>
          <w:szCs w:val="20"/>
        </w:rPr>
        <w:t xml:space="preserve"> assistance data information.</w:t>
      </w:r>
      <w:r w:rsidR="0030747E">
        <w:rPr>
          <w:rFonts w:ascii="Times New Roman" w:eastAsia="等线" w:hAnsi="Times New Roman"/>
          <w:sz w:val="20"/>
          <w:szCs w:val="20"/>
        </w:rPr>
        <w:t xml:space="preserve"> The </w:t>
      </w:r>
      <w:r w:rsidR="0030747E" w:rsidRPr="0030747E">
        <w:rPr>
          <w:rFonts w:ascii="Times New Roman" w:eastAsia="等线" w:hAnsi="Times New Roman"/>
          <w:sz w:val="20"/>
          <w:szCs w:val="20"/>
        </w:rPr>
        <w:t xml:space="preserve">straightforward </w:t>
      </w:r>
      <w:r w:rsidR="0030747E">
        <w:rPr>
          <w:rFonts w:ascii="Times New Roman" w:eastAsia="等线" w:hAnsi="Times New Roman"/>
          <w:sz w:val="20"/>
          <w:szCs w:val="20"/>
        </w:rPr>
        <w:t>solution is that</w:t>
      </w:r>
      <w:r w:rsidR="00B3504A">
        <w:rPr>
          <w:rFonts w:ascii="Times New Roman" w:eastAsia="等线" w:hAnsi="Times New Roman"/>
          <w:sz w:val="20"/>
          <w:szCs w:val="20"/>
        </w:rPr>
        <w:t xml:space="preserve"> the</w:t>
      </w:r>
      <w:r w:rsidR="0030747E">
        <w:rPr>
          <w:rFonts w:ascii="Times New Roman" w:eastAsia="等线" w:hAnsi="Times New Roman"/>
          <w:sz w:val="20"/>
          <w:szCs w:val="20"/>
        </w:rPr>
        <w:t xml:space="preserve"> LMF provide</w:t>
      </w:r>
      <w:r w:rsidR="008F793B">
        <w:rPr>
          <w:rFonts w:ascii="Times New Roman" w:eastAsia="等线" w:hAnsi="Times New Roman" w:hint="eastAsia"/>
          <w:sz w:val="20"/>
          <w:szCs w:val="20"/>
        </w:rPr>
        <w:t>s</w:t>
      </w:r>
      <w:r w:rsidR="0030747E">
        <w:rPr>
          <w:rFonts w:ascii="Times New Roman" w:eastAsia="等线" w:hAnsi="Times New Roman"/>
          <w:sz w:val="20"/>
          <w:szCs w:val="20"/>
        </w:rPr>
        <w:t xml:space="preserve"> the PRS</w:t>
      </w:r>
      <w:r w:rsidR="00671D4F">
        <w:rPr>
          <w:rFonts w:ascii="Times New Roman" w:eastAsia="等线" w:hAnsi="Times New Roman"/>
          <w:sz w:val="20"/>
          <w:szCs w:val="20"/>
        </w:rPr>
        <w:t xml:space="preserve"> </w:t>
      </w:r>
      <w:r w:rsidR="00671D4F">
        <w:rPr>
          <w:rFonts w:ascii="Times New Roman" w:eastAsia="等线" w:hAnsi="Times New Roman" w:hint="eastAsia"/>
          <w:sz w:val="20"/>
          <w:szCs w:val="20"/>
        </w:rPr>
        <w:t>and</w:t>
      </w:r>
      <w:r w:rsidR="00671D4F">
        <w:rPr>
          <w:rFonts w:ascii="Times New Roman" w:eastAsia="等线" w:hAnsi="Times New Roman"/>
          <w:sz w:val="20"/>
          <w:szCs w:val="20"/>
        </w:rPr>
        <w:t xml:space="preserve"> </w:t>
      </w:r>
      <w:r w:rsidR="00671D4F">
        <w:rPr>
          <w:rFonts w:ascii="Times New Roman" w:eastAsia="等线" w:hAnsi="Times New Roman" w:hint="eastAsia"/>
          <w:sz w:val="20"/>
          <w:szCs w:val="20"/>
        </w:rPr>
        <w:t>corresponding</w:t>
      </w:r>
      <w:r w:rsidR="00671D4F">
        <w:rPr>
          <w:rFonts w:ascii="Times New Roman" w:eastAsia="等线" w:hAnsi="Times New Roman"/>
          <w:sz w:val="20"/>
          <w:szCs w:val="20"/>
        </w:rPr>
        <w:t xml:space="preserve"> FH</w:t>
      </w:r>
      <w:r w:rsidR="0030747E">
        <w:rPr>
          <w:rFonts w:ascii="Times New Roman" w:eastAsia="等线" w:hAnsi="Times New Roman"/>
          <w:sz w:val="20"/>
          <w:szCs w:val="20"/>
        </w:rPr>
        <w:t xml:space="preserve"> </w:t>
      </w:r>
      <w:r w:rsidR="00671D4F">
        <w:rPr>
          <w:rFonts w:ascii="Times New Roman" w:eastAsia="等线" w:hAnsi="Times New Roman" w:hint="eastAsia"/>
          <w:sz w:val="20"/>
          <w:szCs w:val="20"/>
        </w:rPr>
        <w:t>configuration</w:t>
      </w:r>
      <w:r w:rsidR="00671D4F">
        <w:rPr>
          <w:rFonts w:ascii="Times New Roman" w:eastAsia="等线" w:hAnsi="Times New Roman"/>
          <w:sz w:val="20"/>
          <w:szCs w:val="20"/>
        </w:rPr>
        <w:t xml:space="preserve"> </w:t>
      </w:r>
      <w:r w:rsidR="00671D4F">
        <w:rPr>
          <w:rFonts w:ascii="Times New Roman" w:eastAsia="等线" w:hAnsi="Times New Roman" w:hint="eastAsia"/>
          <w:sz w:val="20"/>
          <w:szCs w:val="20"/>
        </w:rPr>
        <w:t>to</w:t>
      </w:r>
      <w:r w:rsidR="00671D4F">
        <w:rPr>
          <w:rFonts w:ascii="Times New Roman" w:eastAsia="等线" w:hAnsi="Times New Roman"/>
          <w:sz w:val="20"/>
          <w:szCs w:val="20"/>
        </w:rPr>
        <w:t xml:space="preserve"> UE </w:t>
      </w:r>
      <w:r w:rsidR="0030747E">
        <w:rPr>
          <w:rFonts w:ascii="Times New Roman" w:eastAsia="等线" w:hAnsi="Times New Roman"/>
          <w:sz w:val="20"/>
          <w:szCs w:val="20"/>
        </w:rPr>
        <w:t xml:space="preserve">by LPP </w:t>
      </w:r>
      <w:r w:rsidR="009A6583" w:rsidRPr="009A6583">
        <w:rPr>
          <w:rFonts w:ascii="Times New Roman" w:eastAsia="等线" w:hAnsi="Times New Roman"/>
          <w:i/>
          <w:iCs/>
          <w:sz w:val="20"/>
          <w:szCs w:val="20"/>
        </w:rPr>
        <w:t>ProvideA</w:t>
      </w:r>
      <w:r w:rsidR="0030747E" w:rsidRPr="009A6583">
        <w:rPr>
          <w:rFonts w:ascii="Times New Roman" w:eastAsia="等线" w:hAnsi="Times New Roman"/>
          <w:i/>
          <w:iCs/>
          <w:sz w:val="20"/>
          <w:szCs w:val="20"/>
        </w:rPr>
        <w:t>ssistance</w:t>
      </w:r>
      <w:r w:rsidR="009A6583" w:rsidRPr="009A6583">
        <w:rPr>
          <w:rFonts w:ascii="Times New Roman" w:eastAsia="等线" w:hAnsi="Times New Roman"/>
          <w:i/>
          <w:iCs/>
          <w:sz w:val="20"/>
          <w:szCs w:val="20"/>
        </w:rPr>
        <w:t>D</w:t>
      </w:r>
      <w:r w:rsidR="0030747E" w:rsidRPr="009A6583">
        <w:rPr>
          <w:rFonts w:ascii="Times New Roman" w:eastAsia="等线" w:hAnsi="Times New Roman"/>
          <w:i/>
          <w:iCs/>
          <w:sz w:val="20"/>
          <w:szCs w:val="20"/>
        </w:rPr>
        <w:t>ata</w:t>
      </w:r>
      <w:r w:rsidR="009A6583" w:rsidRPr="009A6583">
        <w:rPr>
          <w:rFonts w:ascii="Times New Roman" w:eastAsia="等线" w:hAnsi="Times New Roman"/>
          <w:i/>
          <w:iCs/>
          <w:sz w:val="20"/>
          <w:szCs w:val="20"/>
        </w:rPr>
        <w:t xml:space="preserve"> </w:t>
      </w:r>
      <w:r w:rsidR="009A6583">
        <w:rPr>
          <w:rFonts w:ascii="Times New Roman" w:eastAsia="等线" w:hAnsi="Times New Roman"/>
          <w:sz w:val="20"/>
          <w:szCs w:val="20"/>
        </w:rPr>
        <w:t>message</w:t>
      </w:r>
      <w:r w:rsidR="0030747E" w:rsidRPr="008F793B">
        <w:rPr>
          <w:rFonts w:ascii="Times New Roman" w:eastAsia="等线" w:hAnsi="Times New Roman"/>
          <w:sz w:val="20"/>
          <w:szCs w:val="20"/>
        </w:rPr>
        <w:t xml:space="preserve">. </w:t>
      </w:r>
      <w:r w:rsidR="00671D4F" w:rsidRPr="008F793B">
        <w:rPr>
          <w:rFonts w:ascii="Times New Roman" w:eastAsia="等线" w:hAnsi="Times New Roman"/>
          <w:sz w:val="20"/>
          <w:szCs w:val="20"/>
        </w:rPr>
        <w:t>I</w:t>
      </w:r>
      <w:r w:rsidR="0030747E" w:rsidRPr="008F793B">
        <w:rPr>
          <w:rFonts w:ascii="Times New Roman" w:eastAsia="等线" w:hAnsi="Times New Roman"/>
          <w:sz w:val="20"/>
          <w:szCs w:val="20"/>
        </w:rPr>
        <w:t>n addition,</w:t>
      </w:r>
      <w:r w:rsidR="00C240E0">
        <w:rPr>
          <w:rFonts w:ascii="Times New Roman" w:eastAsia="等线" w:hAnsi="Times New Roman"/>
          <w:sz w:val="20"/>
          <w:szCs w:val="20"/>
        </w:rPr>
        <w:t xml:space="preserve"> </w:t>
      </w:r>
      <w:r w:rsidR="0030747E" w:rsidRPr="008F793B">
        <w:rPr>
          <w:rFonts w:ascii="Times New Roman" w:eastAsia="等线" w:hAnsi="Times New Roman"/>
          <w:sz w:val="20"/>
          <w:szCs w:val="20"/>
        </w:rPr>
        <w:t xml:space="preserve">UE performs PRS measurement in (pre-)configured measurement gap or </w:t>
      </w:r>
      <w:r w:rsidR="009A6583">
        <w:rPr>
          <w:rFonts w:ascii="Times New Roman" w:eastAsia="等线" w:hAnsi="Times New Roman"/>
          <w:sz w:val="20"/>
          <w:szCs w:val="20"/>
        </w:rPr>
        <w:t>PRS processing window (</w:t>
      </w:r>
      <w:r w:rsidR="0030747E" w:rsidRPr="008F793B">
        <w:rPr>
          <w:rFonts w:ascii="Times New Roman" w:eastAsia="等线" w:hAnsi="Times New Roman"/>
          <w:sz w:val="20"/>
          <w:szCs w:val="20"/>
        </w:rPr>
        <w:t>PPW</w:t>
      </w:r>
      <w:r w:rsidR="009A6583">
        <w:rPr>
          <w:rFonts w:ascii="Times New Roman" w:eastAsia="等线" w:hAnsi="Times New Roman"/>
          <w:sz w:val="20"/>
          <w:szCs w:val="20"/>
        </w:rPr>
        <w:t>)</w:t>
      </w:r>
      <w:r w:rsidR="0030747E" w:rsidRPr="008F793B">
        <w:rPr>
          <w:rFonts w:ascii="Times New Roman" w:eastAsia="等线" w:hAnsi="Times New Roman"/>
          <w:sz w:val="20"/>
          <w:szCs w:val="20"/>
        </w:rPr>
        <w:t xml:space="preserve"> for NR </w:t>
      </w:r>
      <w:r w:rsidR="00303F44">
        <w:rPr>
          <w:rFonts w:ascii="Times New Roman" w:eastAsia="等线" w:hAnsi="Times New Roman"/>
          <w:sz w:val="20"/>
          <w:szCs w:val="20"/>
        </w:rPr>
        <w:t>p</w:t>
      </w:r>
      <w:r w:rsidR="0030747E" w:rsidRPr="008F793B">
        <w:rPr>
          <w:rFonts w:ascii="Times New Roman" w:eastAsia="等线" w:hAnsi="Times New Roman"/>
          <w:sz w:val="20"/>
          <w:szCs w:val="20"/>
        </w:rPr>
        <w:t xml:space="preserve">ositioning. For </w:t>
      </w:r>
      <w:r w:rsidR="00671D4F" w:rsidRPr="008F793B">
        <w:rPr>
          <w:rFonts w:ascii="Times New Roman" w:eastAsia="等线" w:hAnsi="Times New Roman"/>
          <w:sz w:val="20"/>
          <w:szCs w:val="20"/>
        </w:rPr>
        <w:t>Red</w:t>
      </w:r>
      <w:r w:rsidR="008F793B">
        <w:rPr>
          <w:rFonts w:ascii="Times New Roman" w:eastAsia="等线" w:hAnsi="Times New Roman"/>
          <w:sz w:val="20"/>
          <w:szCs w:val="20"/>
        </w:rPr>
        <w:t>C</w:t>
      </w:r>
      <w:r w:rsidR="00671D4F" w:rsidRPr="008F793B">
        <w:rPr>
          <w:rFonts w:ascii="Times New Roman" w:eastAsia="等线" w:hAnsi="Times New Roman"/>
          <w:sz w:val="20"/>
          <w:szCs w:val="20"/>
        </w:rPr>
        <w:t>ap</w:t>
      </w:r>
      <w:r w:rsidR="0030747E" w:rsidRPr="008F793B">
        <w:rPr>
          <w:rFonts w:ascii="Times New Roman" w:eastAsia="等线" w:hAnsi="Times New Roman"/>
          <w:sz w:val="20"/>
          <w:szCs w:val="20"/>
        </w:rPr>
        <w:t xml:space="preserve"> UE configured with PRS FH configuration, UE can only perform PRS measurement in </w:t>
      </w:r>
      <w:r w:rsidR="008F793B">
        <w:rPr>
          <w:rFonts w:ascii="Times New Roman" w:eastAsia="等线" w:hAnsi="Times New Roman"/>
          <w:sz w:val="20"/>
          <w:szCs w:val="20"/>
        </w:rPr>
        <w:t xml:space="preserve">the </w:t>
      </w:r>
      <w:r w:rsidR="0030747E" w:rsidRPr="008F793B">
        <w:rPr>
          <w:rFonts w:ascii="Times New Roman" w:eastAsia="等线" w:hAnsi="Times New Roman"/>
          <w:sz w:val="20"/>
          <w:szCs w:val="20"/>
        </w:rPr>
        <w:t>configured narrow band PRS according to the frequency hopping pattern</w:t>
      </w:r>
      <w:r w:rsidR="008F793B">
        <w:rPr>
          <w:rFonts w:ascii="Times New Roman" w:eastAsia="等线" w:hAnsi="Times New Roman"/>
          <w:sz w:val="20"/>
          <w:szCs w:val="20"/>
        </w:rPr>
        <w:t>.</w:t>
      </w:r>
      <w:r w:rsidR="0030747E" w:rsidRPr="008F793B">
        <w:rPr>
          <w:rFonts w:ascii="Times New Roman" w:eastAsia="等线" w:hAnsi="Times New Roman"/>
          <w:sz w:val="20"/>
          <w:szCs w:val="20"/>
        </w:rPr>
        <w:t xml:space="preserve"> </w:t>
      </w:r>
      <w:r w:rsidR="008F793B">
        <w:rPr>
          <w:rFonts w:ascii="Times New Roman" w:eastAsia="等线" w:hAnsi="Times New Roman"/>
          <w:sz w:val="20"/>
          <w:szCs w:val="20"/>
        </w:rPr>
        <w:t>T</w:t>
      </w:r>
      <w:r w:rsidR="00671D4F" w:rsidRPr="008F793B">
        <w:rPr>
          <w:rFonts w:ascii="Times New Roman" w:eastAsia="等线" w:hAnsi="Times New Roman" w:hint="eastAsia"/>
          <w:sz w:val="20"/>
          <w:szCs w:val="20"/>
        </w:rPr>
        <w:t>o</w:t>
      </w:r>
      <w:r w:rsidR="00671D4F" w:rsidRPr="008F793B">
        <w:rPr>
          <w:rFonts w:ascii="Times New Roman" w:eastAsia="等线" w:hAnsi="Times New Roman"/>
          <w:sz w:val="20"/>
          <w:szCs w:val="20"/>
        </w:rPr>
        <w:t xml:space="preserve"> better align the measurement gap/PPW and hopping configuration to make the transmission hop fall into the positioning measurement time window of the Redcap UE</w:t>
      </w:r>
      <w:r w:rsidR="00303F44">
        <w:rPr>
          <w:rFonts w:ascii="Times New Roman" w:eastAsia="等线" w:hAnsi="Times New Roman"/>
          <w:sz w:val="20"/>
          <w:szCs w:val="20"/>
        </w:rPr>
        <w:t>,</w:t>
      </w:r>
      <w:r w:rsidR="00671D4F" w:rsidRPr="008F793B">
        <w:rPr>
          <w:rFonts w:ascii="Times New Roman" w:eastAsia="等线" w:hAnsi="Times New Roman"/>
          <w:sz w:val="20"/>
          <w:szCs w:val="20"/>
        </w:rPr>
        <w:t xml:space="preserve"> LMF may request gNB to provide the PRS FH configuration and then indicate the determined </w:t>
      </w:r>
      <w:r w:rsidR="008F793B">
        <w:rPr>
          <w:rFonts w:ascii="Times New Roman" w:eastAsia="等线" w:hAnsi="Times New Roman"/>
          <w:sz w:val="20"/>
          <w:szCs w:val="20"/>
        </w:rPr>
        <w:t xml:space="preserve">PRS FH </w:t>
      </w:r>
      <w:r w:rsidR="00671D4F" w:rsidRPr="008F793B">
        <w:rPr>
          <w:rFonts w:ascii="Times New Roman" w:eastAsia="等线" w:hAnsi="Times New Roman"/>
          <w:sz w:val="20"/>
          <w:szCs w:val="20"/>
        </w:rPr>
        <w:t xml:space="preserve">configuration to UE by LPP </w:t>
      </w:r>
      <w:r w:rsidR="00671D4F" w:rsidRPr="008F793B">
        <w:rPr>
          <w:rFonts w:ascii="Times New Roman" w:eastAsia="等线" w:hAnsi="Times New Roman"/>
          <w:i/>
          <w:iCs/>
          <w:sz w:val="20"/>
          <w:szCs w:val="20"/>
        </w:rPr>
        <w:t>ProvideAssistanceData</w:t>
      </w:r>
      <w:r w:rsidR="00671D4F" w:rsidRPr="008F793B">
        <w:rPr>
          <w:rFonts w:ascii="Times New Roman" w:eastAsia="等线" w:hAnsi="Times New Roman"/>
          <w:sz w:val="20"/>
          <w:szCs w:val="20"/>
        </w:rPr>
        <w:t xml:space="preserve"> message.</w:t>
      </w:r>
    </w:p>
    <w:p w14:paraId="079D9BD3" w14:textId="77777777" w:rsidR="00F96BA2" w:rsidRPr="00EF27BC" w:rsidRDefault="00F96BA2" w:rsidP="00D765E2">
      <w:pPr>
        <w:spacing w:afterLines="50" w:after="156"/>
        <w:rPr>
          <w:rFonts w:ascii="Times New Roman" w:eastAsia="等线" w:hAnsi="Times New Roman"/>
          <w:b/>
          <w:bCs/>
          <w:sz w:val="20"/>
          <w:szCs w:val="20"/>
        </w:rPr>
      </w:pPr>
      <w:r>
        <w:rPr>
          <w:rFonts w:ascii="Times New Roman" w:eastAsia="等线" w:hAnsi="Times New Roman"/>
          <w:b/>
          <w:bCs/>
          <w:sz w:val="20"/>
          <w:szCs w:val="20"/>
        </w:rPr>
        <w:t xml:space="preserve">Proposal 1: LMF </w:t>
      </w:r>
      <w:r w:rsidR="0030747E">
        <w:rPr>
          <w:rFonts w:ascii="Times New Roman" w:eastAsia="等线" w:hAnsi="Times New Roman"/>
          <w:b/>
          <w:bCs/>
          <w:sz w:val="20"/>
          <w:szCs w:val="20"/>
        </w:rPr>
        <w:t xml:space="preserve">may request gNB to provide PRS FH configuration </w:t>
      </w:r>
      <w:r>
        <w:rPr>
          <w:rFonts w:ascii="Times New Roman" w:eastAsia="等线" w:hAnsi="Times New Roman"/>
          <w:b/>
          <w:bCs/>
          <w:sz w:val="20"/>
          <w:szCs w:val="20"/>
        </w:rPr>
        <w:t xml:space="preserve">and </w:t>
      </w:r>
      <w:r w:rsidR="0030747E">
        <w:rPr>
          <w:rFonts w:ascii="Times New Roman" w:eastAsia="等线" w:hAnsi="Times New Roman"/>
          <w:b/>
          <w:bCs/>
          <w:sz w:val="20"/>
          <w:szCs w:val="20"/>
        </w:rPr>
        <w:t>then indicate</w:t>
      </w:r>
      <w:r>
        <w:rPr>
          <w:rFonts w:ascii="Times New Roman" w:eastAsia="等线" w:hAnsi="Times New Roman"/>
          <w:b/>
          <w:bCs/>
          <w:sz w:val="20"/>
          <w:szCs w:val="20"/>
        </w:rPr>
        <w:t xml:space="preserve"> the determined PRS FH configuration to UE by LPP </w:t>
      </w:r>
      <w:r w:rsidR="009A6583" w:rsidRPr="009A6583">
        <w:rPr>
          <w:rFonts w:ascii="Times New Roman" w:eastAsia="等线" w:hAnsi="Times New Roman"/>
          <w:b/>
          <w:bCs/>
          <w:i/>
          <w:iCs/>
          <w:sz w:val="20"/>
          <w:szCs w:val="20"/>
        </w:rPr>
        <w:t>ProvideA</w:t>
      </w:r>
      <w:r w:rsidRPr="009A6583">
        <w:rPr>
          <w:rFonts w:ascii="Times New Roman" w:eastAsia="等线" w:hAnsi="Times New Roman"/>
          <w:b/>
          <w:bCs/>
          <w:i/>
          <w:iCs/>
          <w:sz w:val="20"/>
          <w:szCs w:val="20"/>
        </w:rPr>
        <w:t>ssistance</w:t>
      </w:r>
      <w:r w:rsidR="009A6583" w:rsidRPr="009A6583">
        <w:rPr>
          <w:rFonts w:ascii="Times New Roman" w:eastAsia="等线" w:hAnsi="Times New Roman"/>
          <w:b/>
          <w:bCs/>
          <w:i/>
          <w:iCs/>
          <w:sz w:val="20"/>
          <w:szCs w:val="20"/>
        </w:rPr>
        <w:t>D</w:t>
      </w:r>
      <w:r w:rsidRPr="009A6583">
        <w:rPr>
          <w:rFonts w:ascii="Times New Roman" w:eastAsia="等线" w:hAnsi="Times New Roman"/>
          <w:b/>
          <w:bCs/>
          <w:i/>
          <w:iCs/>
          <w:sz w:val="20"/>
          <w:szCs w:val="20"/>
        </w:rPr>
        <w:t>ata</w:t>
      </w:r>
      <w:r w:rsidR="009A6583" w:rsidRPr="009A6583">
        <w:rPr>
          <w:rFonts w:ascii="Times New Roman" w:eastAsia="等线" w:hAnsi="Times New Roman"/>
          <w:b/>
          <w:bCs/>
          <w:i/>
          <w:iCs/>
          <w:sz w:val="20"/>
          <w:szCs w:val="20"/>
        </w:rPr>
        <w:t xml:space="preserve"> </w:t>
      </w:r>
      <w:r w:rsidR="009A6583">
        <w:rPr>
          <w:rFonts w:ascii="Times New Roman" w:eastAsia="等线" w:hAnsi="Times New Roman"/>
          <w:b/>
          <w:bCs/>
          <w:sz w:val="20"/>
          <w:szCs w:val="20"/>
        </w:rPr>
        <w:t>message</w:t>
      </w:r>
      <w:r>
        <w:rPr>
          <w:rFonts w:ascii="Times New Roman" w:eastAsia="等线" w:hAnsi="Times New Roman"/>
          <w:b/>
          <w:bCs/>
          <w:sz w:val="20"/>
          <w:szCs w:val="20"/>
        </w:rPr>
        <w:t xml:space="preserve">. </w:t>
      </w:r>
    </w:p>
    <w:p w14:paraId="446FB429" w14:textId="4E80431D" w:rsidR="00784B1B" w:rsidRDefault="00263A72" w:rsidP="00D765E2">
      <w:pPr>
        <w:spacing w:afterLines="50" w:after="156"/>
        <w:rPr>
          <w:rFonts w:ascii="Times New Roman" w:eastAsia="等线" w:hAnsi="Times New Roman"/>
          <w:sz w:val="20"/>
          <w:szCs w:val="20"/>
        </w:rPr>
      </w:pPr>
      <w:r>
        <w:rPr>
          <w:rFonts w:ascii="Times New Roman" w:eastAsia="等线" w:hAnsi="Times New Roman"/>
          <w:sz w:val="20"/>
          <w:szCs w:val="20"/>
        </w:rPr>
        <w:t xml:space="preserve">For UL </w:t>
      </w:r>
      <w:r w:rsidR="00F96BA2">
        <w:rPr>
          <w:rFonts w:ascii="Times New Roman" w:eastAsia="等线" w:hAnsi="Times New Roman"/>
          <w:sz w:val="20"/>
          <w:szCs w:val="20"/>
        </w:rPr>
        <w:t>SRS with Tx frequency hopping</w:t>
      </w:r>
      <w:r>
        <w:rPr>
          <w:rFonts w:ascii="Times New Roman" w:eastAsia="等线" w:hAnsi="Times New Roman"/>
          <w:sz w:val="20"/>
          <w:szCs w:val="20"/>
        </w:rPr>
        <w:t>,</w:t>
      </w:r>
      <w:r w:rsidR="0030747E">
        <w:rPr>
          <w:rFonts w:ascii="Times New Roman" w:eastAsia="等线" w:hAnsi="Times New Roman"/>
          <w:sz w:val="20"/>
          <w:szCs w:val="20"/>
        </w:rPr>
        <w:t xml:space="preserve"> the SRS FH configuration shall be determined with SRS configuration, </w:t>
      </w:r>
      <w:r w:rsidR="003D7300">
        <w:rPr>
          <w:rFonts w:ascii="Times New Roman" w:eastAsia="等线" w:hAnsi="Times New Roman"/>
          <w:sz w:val="20"/>
          <w:szCs w:val="20"/>
        </w:rPr>
        <w:t xml:space="preserve">meaning that </w:t>
      </w:r>
      <w:r w:rsidR="0030747E">
        <w:rPr>
          <w:rFonts w:ascii="Times New Roman" w:eastAsia="等线" w:hAnsi="Times New Roman"/>
          <w:sz w:val="20"/>
          <w:szCs w:val="20"/>
        </w:rPr>
        <w:t>LMF</w:t>
      </w:r>
      <w:r>
        <w:rPr>
          <w:rFonts w:ascii="Times New Roman" w:eastAsia="等线" w:hAnsi="Times New Roman"/>
          <w:sz w:val="20"/>
          <w:szCs w:val="20"/>
        </w:rPr>
        <w:t xml:space="preserve"> </w:t>
      </w:r>
      <w:r w:rsidR="003841CC">
        <w:rPr>
          <w:rFonts w:ascii="Times New Roman" w:eastAsia="等线" w:hAnsi="Times New Roman"/>
          <w:sz w:val="20"/>
          <w:szCs w:val="20"/>
        </w:rPr>
        <w:t>provides an indication to a</w:t>
      </w:r>
      <w:r>
        <w:rPr>
          <w:rFonts w:ascii="Times New Roman" w:eastAsia="等线" w:hAnsi="Times New Roman"/>
          <w:sz w:val="20"/>
          <w:szCs w:val="20"/>
        </w:rPr>
        <w:t xml:space="preserve"> serving gNB </w:t>
      </w:r>
      <w:r w:rsidR="003841CC">
        <w:rPr>
          <w:rFonts w:ascii="Times New Roman" w:eastAsia="等线" w:hAnsi="Times New Roman"/>
          <w:sz w:val="20"/>
          <w:szCs w:val="20"/>
        </w:rPr>
        <w:t xml:space="preserve">on </w:t>
      </w:r>
      <w:r>
        <w:rPr>
          <w:rFonts w:ascii="Times New Roman" w:eastAsia="等线" w:hAnsi="Times New Roman"/>
          <w:sz w:val="20"/>
          <w:szCs w:val="20"/>
        </w:rPr>
        <w:t xml:space="preserve">the need </w:t>
      </w:r>
      <w:r w:rsidR="0030747E">
        <w:rPr>
          <w:rFonts w:ascii="Times New Roman" w:eastAsia="等线" w:hAnsi="Times New Roman"/>
          <w:sz w:val="20"/>
          <w:szCs w:val="20"/>
        </w:rPr>
        <w:t>for SRS and FH configuration</w:t>
      </w:r>
      <w:r w:rsidR="003D7300">
        <w:rPr>
          <w:rFonts w:ascii="Times New Roman" w:eastAsia="等线" w:hAnsi="Times New Roman"/>
          <w:sz w:val="20"/>
          <w:szCs w:val="20"/>
        </w:rPr>
        <w:t>s</w:t>
      </w:r>
      <w:r>
        <w:rPr>
          <w:rFonts w:ascii="Times New Roman" w:eastAsia="等线" w:hAnsi="Times New Roman"/>
          <w:sz w:val="20"/>
          <w:szCs w:val="20"/>
        </w:rPr>
        <w:t>. It is up to serving gNB to make the final decision on</w:t>
      </w:r>
      <w:r w:rsidR="0030747E">
        <w:rPr>
          <w:rFonts w:ascii="Times New Roman" w:eastAsia="等线" w:hAnsi="Times New Roman"/>
          <w:sz w:val="20"/>
          <w:szCs w:val="20"/>
        </w:rPr>
        <w:t xml:space="preserve"> SRS</w:t>
      </w:r>
      <w:r>
        <w:rPr>
          <w:rFonts w:ascii="Times New Roman" w:eastAsia="等线" w:hAnsi="Times New Roman"/>
          <w:sz w:val="20"/>
          <w:szCs w:val="20"/>
        </w:rPr>
        <w:t xml:space="preserve"> resources </w:t>
      </w:r>
      <w:r w:rsidR="0030747E">
        <w:rPr>
          <w:rFonts w:ascii="Times New Roman" w:eastAsia="等线" w:hAnsi="Times New Roman"/>
          <w:sz w:val="20"/>
          <w:szCs w:val="20"/>
        </w:rPr>
        <w:t xml:space="preserve">and associated FH configuration, then serving gNB </w:t>
      </w:r>
      <w:r>
        <w:rPr>
          <w:rFonts w:ascii="Times New Roman" w:eastAsia="等线" w:hAnsi="Times New Roman"/>
          <w:sz w:val="20"/>
          <w:szCs w:val="20"/>
        </w:rPr>
        <w:t>communicate</w:t>
      </w:r>
      <w:r w:rsidR="002F650E">
        <w:rPr>
          <w:rFonts w:ascii="Times New Roman" w:eastAsia="等线" w:hAnsi="Times New Roman"/>
          <w:sz w:val="20"/>
          <w:szCs w:val="20"/>
        </w:rPr>
        <w:t>s</w:t>
      </w:r>
      <w:r>
        <w:rPr>
          <w:rFonts w:ascii="Times New Roman" w:eastAsia="等线" w:hAnsi="Times New Roman"/>
          <w:sz w:val="20"/>
          <w:szCs w:val="20"/>
        </w:rPr>
        <w:t xml:space="preserve"> this SRS </w:t>
      </w:r>
      <w:r w:rsidR="0030747E">
        <w:rPr>
          <w:rFonts w:ascii="Times New Roman" w:eastAsia="等线" w:hAnsi="Times New Roman"/>
          <w:sz w:val="20"/>
          <w:szCs w:val="20"/>
        </w:rPr>
        <w:t xml:space="preserve">and FH </w:t>
      </w:r>
      <w:r>
        <w:rPr>
          <w:rFonts w:ascii="Times New Roman" w:eastAsia="等线" w:hAnsi="Times New Roman"/>
          <w:sz w:val="20"/>
          <w:szCs w:val="20"/>
        </w:rPr>
        <w:t>configuration information back to the LMF so that LMF can forward the configurations to TRPs.</w:t>
      </w:r>
      <w:r w:rsidR="00784B1B">
        <w:rPr>
          <w:rFonts w:ascii="Times New Roman" w:eastAsia="等线" w:hAnsi="Times New Roman"/>
          <w:sz w:val="20"/>
          <w:szCs w:val="20"/>
        </w:rPr>
        <w:t xml:space="preserve"> </w:t>
      </w:r>
    </w:p>
    <w:p w14:paraId="0C5F5FD1" w14:textId="78DDFF6F" w:rsidR="001E348A" w:rsidRPr="00427D59" w:rsidRDefault="001E348A" w:rsidP="005B303D">
      <w:pPr>
        <w:spacing w:afterLines="50" w:after="156"/>
        <w:rPr>
          <w:rFonts w:ascii="Times New Roman" w:eastAsia="等线" w:hAnsi="Times New Roman"/>
          <w:b/>
          <w:bCs/>
          <w:sz w:val="20"/>
          <w:szCs w:val="20"/>
        </w:rPr>
      </w:pPr>
      <w:bookmarkStart w:id="6" w:name="_Hlk141966005"/>
      <w:bookmarkStart w:id="7" w:name="_Hlk115168255"/>
      <w:bookmarkStart w:id="8" w:name="_Hlk110531198"/>
      <w:bookmarkEnd w:id="3"/>
      <w:bookmarkEnd w:id="4"/>
      <w:r>
        <w:rPr>
          <w:rFonts w:ascii="Times New Roman" w:eastAsia="等线" w:hAnsi="Times New Roman" w:hint="eastAsia"/>
          <w:b/>
          <w:bCs/>
          <w:sz w:val="20"/>
          <w:szCs w:val="20"/>
        </w:rPr>
        <w:t>P</w:t>
      </w:r>
      <w:r>
        <w:rPr>
          <w:rFonts w:ascii="Times New Roman" w:eastAsia="等线" w:hAnsi="Times New Roman"/>
          <w:b/>
          <w:bCs/>
          <w:sz w:val="20"/>
          <w:szCs w:val="20"/>
        </w:rPr>
        <w:t>roposal 2: LMF may request serving gNB to</w:t>
      </w:r>
      <w:r w:rsidR="00830629">
        <w:rPr>
          <w:rFonts w:ascii="Times New Roman" w:eastAsia="等线" w:hAnsi="Times New Roman"/>
          <w:b/>
          <w:bCs/>
          <w:sz w:val="20"/>
          <w:szCs w:val="20"/>
        </w:rPr>
        <w:t xml:space="preserve"> provide the SRS FH configuration with SRS configuration </w:t>
      </w:r>
      <w:r w:rsidR="00FF5D46">
        <w:rPr>
          <w:rFonts w:ascii="Times New Roman" w:eastAsia="等线" w:hAnsi="Times New Roman"/>
          <w:b/>
          <w:bCs/>
          <w:sz w:val="20"/>
          <w:szCs w:val="20"/>
        </w:rPr>
        <w:t xml:space="preserve">for </w:t>
      </w:r>
      <w:r w:rsidR="00830629">
        <w:rPr>
          <w:rFonts w:ascii="Times New Roman" w:eastAsia="等线" w:hAnsi="Times New Roman"/>
          <w:b/>
          <w:bCs/>
          <w:sz w:val="20"/>
          <w:szCs w:val="20"/>
        </w:rPr>
        <w:t xml:space="preserve">UE and feedback the SRS FH </w:t>
      </w:r>
      <w:r w:rsidR="00830629" w:rsidRPr="00427D59">
        <w:rPr>
          <w:rFonts w:ascii="Times New Roman" w:eastAsia="等线" w:hAnsi="Times New Roman"/>
          <w:b/>
          <w:bCs/>
          <w:sz w:val="20"/>
          <w:szCs w:val="20"/>
        </w:rPr>
        <w:t xml:space="preserve">configuration to LMF. </w:t>
      </w:r>
      <w:r w:rsidRPr="00427D59">
        <w:rPr>
          <w:rFonts w:ascii="Times New Roman" w:eastAsia="等线" w:hAnsi="Times New Roman"/>
          <w:b/>
          <w:bCs/>
          <w:sz w:val="20"/>
          <w:szCs w:val="20"/>
        </w:rPr>
        <w:t xml:space="preserve"> </w:t>
      </w:r>
    </w:p>
    <w:bookmarkEnd w:id="6"/>
    <w:p w14:paraId="41EB7D03" w14:textId="541DEC2C" w:rsidR="008308EE" w:rsidRPr="009E4F26" w:rsidRDefault="00BE3C35" w:rsidP="008308EE">
      <w:pPr>
        <w:spacing w:afterLines="50" w:after="156"/>
        <w:rPr>
          <w:rFonts w:ascii="Times New Roman" w:eastAsia="等线" w:hAnsi="Times New Roman"/>
          <w:sz w:val="20"/>
          <w:szCs w:val="20"/>
        </w:rPr>
      </w:pPr>
      <w:r w:rsidRPr="00427D59">
        <w:rPr>
          <w:rFonts w:ascii="Times New Roman" w:eastAsia="等线" w:hAnsi="Times New Roman"/>
          <w:sz w:val="20"/>
          <w:szCs w:val="20"/>
        </w:rPr>
        <w:t xml:space="preserve">Furthermore, according to RAN1’s </w:t>
      </w:r>
      <w:r w:rsidR="00433507" w:rsidRPr="00427D59">
        <w:rPr>
          <w:rFonts w:ascii="Times New Roman" w:eastAsia="等线" w:hAnsi="Times New Roman" w:hint="eastAsia"/>
          <w:sz w:val="20"/>
          <w:szCs w:val="20"/>
        </w:rPr>
        <w:t>a</w:t>
      </w:r>
      <w:r w:rsidRPr="00427D59">
        <w:rPr>
          <w:rFonts w:ascii="Times New Roman" w:eastAsia="等线" w:hAnsi="Times New Roman"/>
          <w:sz w:val="20"/>
          <w:szCs w:val="20"/>
        </w:rPr>
        <w:t>greements</w:t>
      </w:r>
      <w:r w:rsidR="00DB6190" w:rsidRPr="00427D59">
        <w:rPr>
          <w:rFonts w:ascii="Times New Roman" w:eastAsia="等线" w:hAnsi="Times New Roman"/>
          <w:sz w:val="20"/>
          <w:szCs w:val="20"/>
        </w:rPr>
        <w:t xml:space="preserve"> [</w:t>
      </w:r>
      <w:r w:rsidR="00C404A8" w:rsidRPr="00427D59">
        <w:rPr>
          <w:rFonts w:ascii="Times New Roman" w:eastAsia="等线" w:hAnsi="Times New Roman"/>
          <w:sz w:val="20"/>
          <w:szCs w:val="20"/>
        </w:rPr>
        <w:t>3</w:t>
      </w:r>
      <w:r w:rsidR="00DB6190" w:rsidRPr="00427D59">
        <w:rPr>
          <w:rFonts w:ascii="Times New Roman" w:eastAsia="等线" w:hAnsi="Times New Roman"/>
          <w:sz w:val="20"/>
          <w:szCs w:val="20"/>
        </w:rPr>
        <w:t>]</w:t>
      </w:r>
      <w:r w:rsidR="008705DB" w:rsidRPr="00427D59">
        <w:rPr>
          <w:rFonts w:ascii="Times New Roman" w:eastAsia="等线" w:hAnsi="Times New Roman"/>
          <w:sz w:val="20"/>
          <w:szCs w:val="20"/>
        </w:rPr>
        <w:t>, RedCap UEs</w:t>
      </w:r>
      <w:r w:rsidR="008705DB">
        <w:rPr>
          <w:rFonts w:ascii="Times New Roman" w:eastAsia="等线" w:hAnsi="Times New Roman"/>
          <w:sz w:val="20"/>
          <w:szCs w:val="20"/>
        </w:rPr>
        <w:t xml:space="preserve"> support SRS for positioning frequency hopping by using a configuration separate from the existing BWP configuration.</w:t>
      </w:r>
      <w:r w:rsidR="00850435">
        <w:rPr>
          <w:rFonts w:ascii="Times New Roman" w:eastAsia="等线" w:hAnsi="Times New Roman"/>
          <w:sz w:val="20"/>
          <w:szCs w:val="20"/>
        </w:rPr>
        <w:t xml:space="preserve"> </w:t>
      </w:r>
      <w:r w:rsidR="00400AA1">
        <w:rPr>
          <w:rFonts w:ascii="Times New Roman" w:eastAsia="等线" w:hAnsi="Times New Roman"/>
          <w:sz w:val="20"/>
          <w:szCs w:val="20"/>
        </w:rPr>
        <w:t>And during the RAN1#114 meeting</w:t>
      </w:r>
      <w:r w:rsidR="00251F9A">
        <w:rPr>
          <w:rFonts w:ascii="Times New Roman" w:eastAsia="等线" w:hAnsi="Times New Roman"/>
          <w:sz w:val="20"/>
          <w:szCs w:val="20"/>
        </w:rPr>
        <w:t xml:space="preserve"> </w:t>
      </w:r>
      <w:r w:rsidR="005C0501">
        <w:rPr>
          <w:rFonts w:ascii="Times New Roman" w:eastAsia="等线" w:hAnsi="Times New Roman"/>
          <w:sz w:val="20"/>
          <w:szCs w:val="20"/>
        </w:rPr>
        <w:t>[</w:t>
      </w:r>
      <w:r w:rsidR="00251F9A">
        <w:rPr>
          <w:rFonts w:ascii="Times New Roman" w:eastAsia="等线" w:hAnsi="Times New Roman"/>
          <w:sz w:val="20"/>
          <w:szCs w:val="20"/>
        </w:rPr>
        <w:t>6</w:t>
      </w:r>
      <w:r w:rsidR="005C0501">
        <w:rPr>
          <w:rFonts w:ascii="Times New Roman" w:eastAsia="等线" w:hAnsi="Times New Roman"/>
          <w:sz w:val="20"/>
          <w:szCs w:val="20"/>
        </w:rPr>
        <w:t>]</w:t>
      </w:r>
      <w:r w:rsidR="00400AA1">
        <w:rPr>
          <w:rFonts w:ascii="Times New Roman" w:eastAsia="等线" w:hAnsi="Times New Roman"/>
          <w:sz w:val="20"/>
          <w:szCs w:val="20"/>
        </w:rPr>
        <w:t xml:space="preserve">, RAN1 further agreed that </w:t>
      </w:r>
      <w:r w:rsidR="005468C6">
        <w:rPr>
          <w:rFonts w:ascii="Times New Roman" w:eastAsia="等线" w:hAnsi="Times New Roman"/>
          <w:sz w:val="20"/>
          <w:szCs w:val="20"/>
        </w:rPr>
        <w:t>SRS for positioning with Tx hopping can be configured outside of the active UL BWP</w:t>
      </w:r>
      <w:r w:rsidR="00D15CD2">
        <w:rPr>
          <w:rFonts w:ascii="Times New Roman" w:eastAsia="等线" w:hAnsi="Times New Roman"/>
          <w:sz w:val="20"/>
          <w:szCs w:val="20"/>
        </w:rPr>
        <w:t>, which means t</w:t>
      </w:r>
      <w:r w:rsidR="004007D0">
        <w:rPr>
          <w:rFonts w:ascii="Times New Roman" w:eastAsia="等线" w:hAnsi="Times New Roman"/>
          <w:sz w:val="20"/>
          <w:szCs w:val="20"/>
        </w:rPr>
        <w:t>he separate BWP configuration may be configured outside of any data</w:t>
      </w:r>
      <w:r w:rsidR="004659D2">
        <w:rPr>
          <w:rFonts w:ascii="Times New Roman" w:eastAsia="等线" w:hAnsi="Times New Roman"/>
          <w:sz w:val="20"/>
          <w:szCs w:val="20"/>
        </w:rPr>
        <w:t xml:space="preserve"> or active</w:t>
      </w:r>
      <w:r w:rsidR="004007D0">
        <w:rPr>
          <w:rFonts w:ascii="Times New Roman" w:eastAsia="等线" w:hAnsi="Times New Roman"/>
          <w:sz w:val="20"/>
          <w:szCs w:val="20"/>
        </w:rPr>
        <w:t xml:space="preserve"> </w:t>
      </w:r>
      <w:r w:rsidR="0077058C">
        <w:rPr>
          <w:rFonts w:ascii="Times New Roman" w:eastAsia="等线" w:hAnsi="Times New Roman"/>
          <w:sz w:val="20"/>
          <w:szCs w:val="20"/>
        </w:rPr>
        <w:t xml:space="preserve">UL </w:t>
      </w:r>
      <w:r w:rsidR="004007D0">
        <w:rPr>
          <w:rFonts w:ascii="Times New Roman" w:eastAsia="等线" w:hAnsi="Times New Roman"/>
          <w:sz w:val="20"/>
          <w:szCs w:val="20"/>
        </w:rPr>
        <w:t xml:space="preserve">BWP for flexibility consideration. </w:t>
      </w:r>
      <w:r w:rsidR="00D02A11" w:rsidRPr="009E4F26">
        <w:rPr>
          <w:rFonts w:ascii="Times New Roman" w:eastAsia="等线" w:hAnsi="Times New Roman"/>
          <w:sz w:val="20"/>
          <w:szCs w:val="20"/>
        </w:rPr>
        <w:t xml:space="preserve">With the support of </w:t>
      </w:r>
      <w:r w:rsidR="004659D2">
        <w:rPr>
          <w:rFonts w:ascii="Times New Roman" w:eastAsia="等线" w:hAnsi="Times New Roman"/>
          <w:sz w:val="20"/>
          <w:szCs w:val="20"/>
        </w:rPr>
        <w:t xml:space="preserve">Tx </w:t>
      </w:r>
      <w:r w:rsidR="00D02A11" w:rsidRPr="009E4F26">
        <w:rPr>
          <w:rFonts w:ascii="Times New Roman" w:eastAsia="等线" w:hAnsi="Times New Roman"/>
          <w:sz w:val="20"/>
          <w:szCs w:val="20"/>
        </w:rPr>
        <w:t>frequency hopping for UL S</w:t>
      </w:r>
      <w:r w:rsidR="00FA78F1">
        <w:rPr>
          <w:rFonts w:ascii="Times New Roman" w:eastAsia="等线" w:hAnsi="Times New Roman"/>
          <w:sz w:val="20"/>
          <w:szCs w:val="20"/>
        </w:rPr>
        <w:t>R</w:t>
      </w:r>
      <w:r w:rsidR="00D02A11" w:rsidRPr="009E4F26">
        <w:rPr>
          <w:rFonts w:ascii="Times New Roman" w:eastAsia="等线" w:hAnsi="Times New Roman"/>
          <w:sz w:val="20"/>
          <w:szCs w:val="20"/>
        </w:rPr>
        <w:t xml:space="preserve">S, UE needs </w:t>
      </w:r>
      <w:r w:rsidR="003D7300">
        <w:rPr>
          <w:rFonts w:ascii="Times New Roman" w:eastAsia="等线" w:hAnsi="Times New Roman"/>
          <w:sz w:val="20"/>
          <w:szCs w:val="20"/>
        </w:rPr>
        <w:t xml:space="preserve">to </w:t>
      </w:r>
      <w:r w:rsidR="008705DB">
        <w:rPr>
          <w:rFonts w:ascii="Times New Roman" w:eastAsia="等线" w:hAnsi="Times New Roman"/>
          <w:sz w:val="20"/>
          <w:szCs w:val="20"/>
        </w:rPr>
        <w:t xml:space="preserve">further </w:t>
      </w:r>
      <w:r w:rsidR="009B0A0B">
        <w:rPr>
          <w:rFonts w:ascii="Times New Roman" w:eastAsia="等线" w:hAnsi="Times New Roman"/>
          <w:sz w:val="20"/>
          <w:szCs w:val="20"/>
        </w:rPr>
        <w:t>perform switch</w:t>
      </w:r>
      <w:r w:rsidR="006930E0">
        <w:rPr>
          <w:rFonts w:ascii="Times New Roman" w:eastAsia="等线" w:hAnsi="Times New Roman"/>
          <w:sz w:val="20"/>
          <w:szCs w:val="20"/>
        </w:rPr>
        <w:t>ing</w:t>
      </w:r>
      <w:r w:rsidR="009B0A0B" w:rsidRPr="009E4F26">
        <w:rPr>
          <w:rFonts w:ascii="Times New Roman" w:eastAsia="等线" w:hAnsi="Times New Roman"/>
          <w:sz w:val="20"/>
          <w:szCs w:val="20"/>
        </w:rPr>
        <w:t xml:space="preserve"> </w:t>
      </w:r>
      <w:r w:rsidR="00D02A11" w:rsidRPr="009E4F26">
        <w:rPr>
          <w:rFonts w:ascii="Times New Roman" w:eastAsia="等线" w:hAnsi="Times New Roman"/>
          <w:sz w:val="20"/>
          <w:szCs w:val="20"/>
        </w:rPr>
        <w:t>between different hops</w:t>
      </w:r>
      <w:r w:rsidR="008308EE" w:rsidRPr="009E4F26">
        <w:rPr>
          <w:rFonts w:ascii="Times New Roman" w:eastAsia="等线" w:hAnsi="Times New Roman"/>
          <w:sz w:val="20"/>
          <w:szCs w:val="20"/>
        </w:rPr>
        <w:t xml:space="preserve"> or </w:t>
      </w:r>
      <w:r w:rsidR="009B0A0B">
        <w:rPr>
          <w:rFonts w:ascii="Times New Roman" w:eastAsia="等线" w:hAnsi="Times New Roman"/>
          <w:sz w:val="20"/>
          <w:szCs w:val="20"/>
        </w:rPr>
        <w:t>bandwidth parts (</w:t>
      </w:r>
      <w:r w:rsidR="008308EE" w:rsidRPr="009E4F26">
        <w:rPr>
          <w:rFonts w:ascii="Times New Roman" w:eastAsia="等线" w:hAnsi="Times New Roman"/>
          <w:sz w:val="20"/>
          <w:szCs w:val="20"/>
        </w:rPr>
        <w:t>BWP</w:t>
      </w:r>
      <w:r w:rsidR="009B0A0B">
        <w:rPr>
          <w:rFonts w:ascii="Times New Roman" w:eastAsia="等线" w:hAnsi="Times New Roman"/>
          <w:sz w:val="20"/>
          <w:szCs w:val="20"/>
        </w:rPr>
        <w:t>)</w:t>
      </w:r>
      <w:r w:rsidR="008308EE" w:rsidRPr="009E4F26">
        <w:rPr>
          <w:rFonts w:ascii="Times New Roman" w:eastAsia="等线" w:hAnsi="Times New Roman"/>
          <w:sz w:val="20"/>
          <w:szCs w:val="20"/>
        </w:rPr>
        <w:t>s</w:t>
      </w:r>
      <w:r w:rsidR="0004650C">
        <w:rPr>
          <w:rFonts w:ascii="Times New Roman" w:eastAsia="等线" w:hAnsi="Times New Roman"/>
          <w:sz w:val="20"/>
          <w:szCs w:val="20"/>
        </w:rPr>
        <w:t xml:space="preserve"> by using the separate configuration</w:t>
      </w:r>
      <w:r w:rsidR="008308EE" w:rsidRPr="009E4F26">
        <w:rPr>
          <w:rFonts w:ascii="Times New Roman" w:eastAsia="等线" w:hAnsi="Times New Roman"/>
          <w:sz w:val="20"/>
          <w:szCs w:val="20"/>
        </w:rPr>
        <w:t xml:space="preserve">. </w:t>
      </w:r>
      <w:r w:rsidR="0004650C">
        <w:rPr>
          <w:rFonts w:ascii="Times New Roman" w:eastAsia="等线" w:hAnsi="Times New Roman"/>
          <w:sz w:val="20"/>
          <w:szCs w:val="20"/>
        </w:rPr>
        <w:t xml:space="preserve">To better align the transmission and reception behaviors </w:t>
      </w:r>
      <w:r w:rsidR="00EC4513">
        <w:rPr>
          <w:rFonts w:ascii="Times New Roman" w:eastAsia="等线" w:hAnsi="Times New Roman"/>
          <w:sz w:val="20"/>
          <w:szCs w:val="20"/>
        </w:rPr>
        <w:t>on</w:t>
      </w:r>
      <w:r w:rsidR="0004650C">
        <w:rPr>
          <w:rFonts w:ascii="Times New Roman" w:eastAsia="等线" w:hAnsi="Times New Roman"/>
          <w:sz w:val="20"/>
          <w:szCs w:val="20"/>
        </w:rPr>
        <w:t xml:space="preserve"> SRS</w:t>
      </w:r>
      <w:r w:rsidR="00EC4513">
        <w:rPr>
          <w:rFonts w:ascii="Times New Roman" w:eastAsia="等线" w:hAnsi="Times New Roman"/>
          <w:sz w:val="20"/>
          <w:szCs w:val="20"/>
        </w:rPr>
        <w:t xml:space="preserve"> for positioning Tx frequency</w:t>
      </w:r>
      <w:r w:rsidR="0004650C">
        <w:rPr>
          <w:rFonts w:ascii="Times New Roman" w:eastAsia="等线" w:hAnsi="Times New Roman"/>
          <w:sz w:val="20"/>
          <w:szCs w:val="20"/>
        </w:rPr>
        <w:t xml:space="preserve"> hopping</w:t>
      </w:r>
      <w:r w:rsidR="00EC4513">
        <w:rPr>
          <w:rFonts w:ascii="Times New Roman" w:eastAsia="等线" w:hAnsi="Times New Roman"/>
          <w:sz w:val="20"/>
          <w:szCs w:val="20"/>
        </w:rPr>
        <w:t xml:space="preserve"> between UE and network</w:t>
      </w:r>
      <w:r w:rsidR="0004650C">
        <w:rPr>
          <w:rFonts w:ascii="Times New Roman" w:eastAsia="等线" w:hAnsi="Times New Roman"/>
          <w:sz w:val="20"/>
          <w:szCs w:val="20"/>
        </w:rPr>
        <w:t>, n</w:t>
      </w:r>
      <w:r w:rsidR="008308EE" w:rsidRPr="009E4F26">
        <w:rPr>
          <w:rFonts w:ascii="Times New Roman" w:eastAsia="等线" w:hAnsi="Times New Roman"/>
          <w:sz w:val="20"/>
          <w:szCs w:val="20"/>
        </w:rPr>
        <w:t xml:space="preserve">etwork may further indicate the number of hops and a maximum hopping bandwidth with the SRS configuration, </w:t>
      </w:r>
      <w:r w:rsidR="00F02F5E">
        <w:rPr>
          <w:rFonts w:ascii="Times New Roman" w:eastAsia="等线" w:hAnsi="Times New Roman"/>
          <w:sz w:val="20"/>
          <w:szCs w:val="20"/>
        </w:rPr>
        <w:t xml:space="preserve">and </w:t>
      </w:r>
      <w:r w:rsidR="006930E0">
        <w:rPr>
          <w:rFonts w:ascii="Times New Roman" w:eastAsia="等线" w:hAnsi="Times New Roman"/>
          <w:sz w:val="20"/>
          <w:szCs w:val="20"/>
        </w:rPr>
        <w:t xml:space="preserve">thereafter the </w:t>
      </w:r>
      <w:r w:rsidR="008308EE" w:rsidRPr="009E4F26">
        <w:rPr>
          <w:rFonts w:ascii="Times New Roman" w:eastAsia="等线" w:hAnsi="Times New Roman"/>
          <w:sz w:val="20"/>
          <w:szCs w:val="20"/>
        </w:rPr>
        <w:t xml:space="preserve">UE determines the hop based on the received configuration; </w:t>
      </w:r>
      <w:r w:rsidR="009E4F26">
        <w:rPr>
          <w:rFonts w:ascii="Times New Roman" w:eastAsia="等线" w:hAnsi="Times New Roman"/>
          <w:sz w:val="20"/>
          <w:szCs w:val="20"/>
        </w:rPr>
        <w:t>O</w:t>
      </w:r>
      <w:r w:rsidR="008308EE" w:rsidRPr="009E4F26">
        <w:rPr>
          <w:rFonts w:ascii="Times New Roman" w:eastAsia="等线" w:hAnsi="Times New Roman"/>
          <w:sz w:val="20"/>
          <w:szCs w:val="20"/>
        </w:rPr>
        <w:t>r</w:t>
      </w:r>
      <w:r w:rsidR="0004650C">
        <w:rPr>
          <w:rFonts w:ascii="Times New Roman" w:eastAsia="等线" w:hAnsi="Times New Roman"/>
          <w:sz w:val="20"/>
          <w:szCs w:val="20"/>
        </w:rPr>
        <w:t xml:space="preserve"> </w:t>
      </w:r>
      <w:r w:rsidR="008308EE" w:rsidRPr="009E4F26">
        <w:rPr>
          <w:rFonts w:ascii="Times New Roman" w:eastAsia="等线" w:hAnsi="Times New Roman"/>
          <w:sz w:val="20"/>
          <w:szCs w:val="20"/>
        </w:rPr>
        <w:t xml:space="preserve">network indicates multiple </w:t>
      </w:r>
      <w:r w:rsidR="008705DB">
        <w:rPr>
          <w:rFonts w:ascii="Times New Roman" w:eastAsia="等线" w:hAnsi="Times New Roman"/>
          <w:sz w:val="20"/>
          <w:szCs w:val="20"/>
        </w:rPr>
        <w:t>sub-</w:t>
      </w:r>
      <w:r w:rsidR="008308EE" w:rsidRPr="009E4F26">
        <w:rPr>
          <w:rFonts w:ascii="Times New Roman" w:eastAsia="等线" w:hAnsi="Times New Roman"/>
          <w:sz w:val="20"/>
          <w:szCs w:val="20"/>
        </w:rPr>
        <w:t xml:space="preserve">BWP configurations, which include bandwidth, time duration for each </w:t>
      </w:r>
      <w:r w:rsidR="0004650C">
        <w:rPr>
          <w:rFonts w:ascii="Times New Roman" w:eastAsia="等线" w:hAnsi="Times New Roman"/>
          <w:sz w:val="20"/>
          <w:szCs w:val="20"/>
        </w:rPr>
        <w:t>sub-</w:t>
      </w:r>
      <w:r w:rsidR="008308EE" w:rsidRPr="009E4F26">
        <w:rPr>
          <w:rFonts w:ascii="Times New Roman" w:eastAsia="等线" w:hAnsi="Times New Roman"/>
          <w:sz w:val="20"/>
          <w:szCs w:val="20"/>
        </w:rPr>
        <w:t xml:space="preserve">BWP, UE </w:t>
      </w:r>
      <w:r w:rsidR="0004650C">
        <w:rPr>
          <w:rFonts w:ascii="Times New Roman" w:eastAsia="等线" w:hAnsi="Times New Roman"/>
          <w:sz w:val="20"/>
          <w:szCs w:val="20"/>
        </w:rPr>
        <w:t>performs switch</w:t>
      </w:r>
      <w:r w:rsidR="004622F0">
        <w:rPr>
          <w:rFonts w:ascii="Times New Roman" w:eastAsia="等线" w:hAnsi="Times New Roman"/>
          <w:sz w:val="20"/>
          <w:szCs w:val="20"/>
        </w:rPr>
        <w:t>ing</w:t>
      </w:r>
      <w:r w:rsidR="0004650C">
        <w:rPr>
          <w:rFonts w:ascii="Times New Roman" w:eastAsia="等线" w:hAnsi="Times New Roman"/>
          <w:sz w:val="20"/>
          <w:szCs w:val="20"/>
        </w:rPr>
        <w:t xml:space="preserve"> between different sub-BWP</w:t>
      </w:r>
      <w:r w:rsidR="008308EE" w:rsidRPr="009E4F26">
        <w:rPr>
          <w:rFonts w:ascii="Times New Roman" w:eastAsia="等线" w:hAnsi="Times New Roman"/>
          <w:sz w:val="20"/>
          <w:szCs w:val="20"/>
        </w:rPr>
        <w:t xml:space="preserve"> for SRS transmission according to the network configuration</w:t>
      </w:r>
      <w:r w:rsidR="00735A82">
        <w:rPr>
          <w:rFonts w:ascii="Times New Roman" w:eastAsia="等线" w:hAnsi="Times New Roman"/>
          <w:sz w:val="20"/>
          <w:szCs w:val="20"/>
        </w:rPr>
        <w:t xml:space="preserve">. </w:t>
      </w:r>
    </w:p>
    <w:p w14:paraId="6D51DD20" w14:textId="77777777" w:rsidR="008E3A07" w:rsidRPr="008E3A07" w:rsidRDefault="00830629" w:rsidP="008E3A07">
      <w:pPr>
        <w:spacing w:afterLines="50" w:after="156"/>
        <w:rPr>
          <w:rFonts w:ascii="Times New Roman" w:eastAsia="等线" w:hAnsi="Times New Roman"/>
          <w:b/>
          <w:bCs/>
          <w:sz w:val="20"/>
          <w:szCs w:val="20"/>
        </w:rPr>
      </w:pPr>
      <w:r w:rsidRPr="004007D0">
        <w:rPr>
          <w:rFonts w:ascii="Times New Roman" w:eastAsia="等线" w:hAnsi="Times New Roman" w:hint="eastAsia"/>
          <w:b/>
          <w:bCs/>
          <w:sz w:val="20"/>
          <w:szCs w:val="20"/>
        </w:rPr>
        <w:lastRenderedPageBreak/>
        <w:t>P</w:t>
      </w:r>
      <w:r w:rsidRPr="004007D0">
        <w:rPr>
          <w:rFonts w:ascii="Times New Roman" w:eastAsia="等线" w:hAnsi="Times New Roman"/>
          <w:b/>
          <w:bCs/>
          <w:sz w:val="20"/>
          <w:szCs w:val="20"/>
        </w:rPr>
        <w:t xml:space="preserve">roposal 3: </w:t>
      </w:r>
      <w:r w:rsidR="008308EE" w:rsidRPr="004007D0">
        <w:rPr>
          <w:rFonts w:ascii="Times New Roman" w:eastAsia="等线" w:hAnsi="Times New Roman"/>
          <w:b/>
          <w:bCs/>
          <w:sz w:val="20"/>
          <w:szCs w:val="20"/>
        </w:rPr>
        <w:t xml:space="preserve">UE performs </w:t>
      </w:r>
      <w:r w:rsidR="00F77640">
        <w:rPr>
          <w:rFonts w:ascii="Times New Roman" w:eastAsia="等线" w:hAnsi="Times New Roman"/>
          <w:b/>
          <w:bCs/>
          <w:sz w:val="20"/>
          <w:szCs w:val="20"/>
        </w:rPr>
        <w:t xml:space="preserve">Tx </w:t>
      </w:r>
      <w:r w:rsidR="008308EE" w:rsidRPr="004007D0">
        <w:rPr>
          <w:rFonts w:ascii="Times New Roman" w:eastAsia="等线" w:hAnsi="Times New Roman"/>
          <w:b/>
          <w:bCs/>
          <w:sz w:val="20"/>
          <w:szCs w:val="20"/>
        </w:rPr>
        <w:t>hop switch or BWP switch</w:t>
      </w:r>
      <w:r w:rsidR="008705DB" w:rsidRPr="004007D0">
        <w:rPr>
          <w:rFonts w:ascii="Times New Roman" w:eastAsia="等线" w:hAnsi="Times New Roman"/>
          <w:b/>
          <w:bCs/>
          <w:sz w:val="20"/>
          <w:szCs w:val="20"/>
        </w:rPr>
        <w:t xml:space="preserve"> </w:t>
      </w:r>
      <w:r w:rsidR="008308EE" w:rsidRPr="004007D0">
        <w:rPr>
          <w:rFonts w:ascii="Times New Roman" w:eastAsia="等线" w:hAnsi="Times New Roman"/>
          <w:b/>
          <w:bCs/>
          <w:sz w:val="20"/>
          <w:szCs w:val="20"/>
        </w:rPr>
        <w:t xml:space="preserve">according to the </w:t>
      </w:r>
      <w:r w:rsidR="00BF5C69" w:rsidRPr="004007D0">
        <w:rPr>
          <w:rFonts w:ascii="Times New Roman" w:eastAsia="等线" w:hAnsi="Times New Roman"/>
          <w:b/>
          <w:bCs/>
          <w:sz w:val="20"/>
          <w:szCs w:val="20"/>
        </w:rPr>
        <w:t>c</w:t>
      </w:r>
      <w:r w:rsidR="008308EE" w:rsidRPr="004007D0">
        <w:rPr>
          <w:rFonts w:ascii="Times New Roman" w:eastAsia="等线" w:hAnsi="Times New Roman"/>
          <w:b/>
          <w:bCs/>
          <w:sz w:val="20"/>
          <w:szCs w:val="20"/>
        </w:rPr>
        <w:t>onfiguration from network</w:t>
      </w:r>
      <w:r w:rsidR="00A548DC" w:rsidRPr="004007D0">
        <w:rPr>
          <w:rFonts w:ascii="Times New Roman" w:eastAsia="等线" w:hAnsi="Times New Roman"/>
          <w:b/>
          <w:bCs/>
          <w:sz w:val="20"/>
          <w:szCs w:val="20"/>
        </w:rPr>
        <w:t xml:space="preserve">, by using </w:t>
      </w:r>
      <w:r w:rsidR="004007D0" w:rsidRPr="00427D59">
        <w:rPr>
          <w:rFonts w:ascii="Times New Roman" w:eastAsia="等线" w:hAnsi="Times New Roman"/>
          <w:b/>
          <w:bCs/>
          <w:sz w:val="20"/>
          <w:szCs w:val="20"/>
        </w:rPr>
        <w:t xml:space="preserve">a </w:t>
      </w:r>
      <w:r w:rsidR="00A548DC" w:rsidRPr="004007D0">
        <w:rPr>
          <w:rFonts w:ascii="Times New Roman" w:eastAsia="等线" w:hAnsi="Times New Roman"/>
          <w:b/>
          <w:bCs/>
          <w:sz w:val="20"/>
          <w:szCs w:val="20"/>
        </w:rPr>
        <w:t>separate BWP configuration</w:t>
      </w:r>
      <w:r w:rsidR="004007D0" w:rsidRPr="00427D59">
        <w:rPr>
          <w:rFonts w:ascii="Times New Roman" w:eastAsia="等线" w:hAnsi="Times New Roman"/>
          <w:b/>
          <w:bCs/>
          <w:sz w:val="20"/>
          <w:szCs w:val="20"/>
        </w:rPr>
        <w:t xml:space="preserve"> which is outside the </w:t>
      </w:r>
      <w:r w:rsidR="00892692">
        <w:rPr>
          <w:rFonts w:ascii="Times New Roman" w:eastAsia="等线" w:hAnsi="Times New Roman"/>
          <w:b/>
          <w:bCs/>
          <w:sz w:val="20"/>
          <w:szCs w:val="20"/>
        </w:rPr>
        <w:t>active UL</w:t>
      </w:r>
      <w:r w:rsidR="00892692" w:rsidRPr="00427D59">
        <w:rPr>
          <w:rFonts w:ascii="Times New Roman" w:eastAsia="等线" w:hAnsi="Times New Roman"/>
          <w:b/>
          <w:bCs/>
          <w:sz w:val="20"/>
          <w:szCs w:val="20"/>
        </w:rPr>
        <w:t xml:space="preserve"> </w:t>
      </w:r>
      <w:r w:rsidR="004007D0" w:rsidRPr="00427D59">
        <w:rPr>
          <w:rFonts w:ascii="Times New Roman" w:eastAsia="等线" w:hAnsi="Times New Roman"/>
          <w:b/>
          <w:bCs/>
          <w:sz w:val="20"/>
          <w:szCs w:val="20"/>
        </w:rPr>
        <w:t xml:space="preserve">BWP. </w:t>
      </w:r>
    </w:p>
    <w:p w14:paraId="2E6052B4" w14:textId="22BDFAF9" w:rsidR="00780490" w:rsidRPr="00EC5C14" w:rsidRDefault="00780490" w:rsidP="00427D59">
      <w:pPr>
        <w:pStyle w:val="2"/>
        <w:spacing w:before="240" w:after="120" w:line="240" w:lineRule="auto"/>
        <w:rPr>
          <w:rFonts w:ascii="Times New Roman" w:hAnsi="Times New Roman"/>
          <w:sz w:val="20"/>
          <w:szCs w:val="20"/>
        </w:rPr>
      </w:pPr>
      <w:r w:rsidRPr="00EC5C14">
        <w:rPr>
          <w:rFonts w:ascii="Times New Roman" w:hAnsi="Times New Roman"/>
          <w:sz w:val="20"/>
          <w:szCs w:val="20"/>
        </w:rPr>
        <w:t>2.</w:t>
      </w:r>
      <w:r w:rsidR="003E0FCB">
        <w:rPr>
          <w:rFonts w:ascii="Times New Roman" w:hAnsi="Times New Roman"/>
          <w:sz w:val="20"/>
          <w:szCs w:val="20"/>
          <w:lang w:val="en-GB"/>
        </w:rPr>
        <w:t>2</w:t>
      </w:r>
      <w:r w:rsidRPr="00EC5C14">
        <w:rPr>
          <w:rFonts w:ascii="Times New Roman" w:hAnsi="Times New Roman"/>
          <w:sz w:val="20"/>
          <w:szCs w:val="20"/>
        </w:rPr>
        <w:t xml:space="preserve"> </w:t>
      </w:r>
      <w:r>
        <w:rPr>
          <w:rFonts w:ascii="Times New Roman" w:hAnsi="Times New Roman"/>
          <w:sz w:val="20"/>
          <w:szCs w:val="20"/>
          <w:lang w:val="en-GB"/>
        </w:rPr>
        <w:t>Carrier Phase</w:t>
      </w:r>
      <w:r w:rsidRPr="00EC5C14">
        <w:rPr>
          <w:rFonts w:ascii="Times New Roman" w:hAnsi="Times New Roman"/>
          <w:sz w:val="20"/>
          <w:szCs w:val="20"/>
        </w:rPr>
        <w:t xml:space="preserve"> Positioning</w:t>
      </w:r>
    </w:p>
    <w:p w14:paraId="40519F07" w14:textId="0A9EC5A5" w:rsidR="006C42B8" w:rsidRDefault="003E0FCB" w:rsidP="004007D0">
      <w:pPr>
        <w:spacing w:afterLines="50" w:after="156"/>
        <w:rPr>
          <w:rFonts w:ascii="Times New Roman" w:eastAsia="等线" w:hAnsi="Times New Roman"/>
          <w:sz w:val="20"/>
          <w:szCs w:val="20"/>
        </w:rPr>
      </w:pPr>
      <w:r w:rsidRPr="00F868CF">
        <w:rPr>
          <w:rFonts w:ascii="Times New Roman" w:eastAsia="等线" w:hAnsi="Times New Roman"/>
          <w:sz w:val="20"/>
          <w:szCs w:val="20"/>
        </w:rPr>
        <w:t>As per the WID objective, the focus</w:t>
      </w:r>
      <w:r w:rsidR="006C42B8">
        <w:rPr>
          <w:rFonts w:ascii="Times New Roman" w:eastAsia="等线" w:hAnsi="Times New Roman"/>
          <w:sz w:val="20"/>
          <w:szCs w:val="20"/>
        </w:rPr>
        <w:t xml:space="preserve"> on carrier phase positioning</w:t>
      </w:r>
      <w:r w:rsidRPr="00F868CF">
        <w:rPr>
          <w:rFonts w:ascii="Times New Roman" w:eastAsia="等线" w:hAnsi="Times New Roman"/>
          <w:sz w:val="20"/>
          <w:szCs w:val="20"/>
        </w:rPr>
        <w:t xml:space="preserve"> is on specifying DL and UL carrier phase measurements and associated signalling</w:t>
      </w:r>
      <w:r w:rsidR="00376A4D" w:rsidRPr="00F868CF">
        <w:rPr>
          <w:rFonts w:ascii="Times New Roman" w:eastAsia="等线" w:hAnsi="Times New Roman"/>
          <w:sz w:val="20"/>
          <w:szCs w:val="20"/>
        </w:rPr>
        <w:t>.</w:t>
      </w:r>
      <w:r w:rsidRPr="00F868CF">
        <w:rPr>
          <w:rFonts w:ascii="Times New Roman" w:eastAsia="等线" w:hAnsi="Times New Roman"/>
          <w:sz w:val="20"/>
          <w:szCs w:val="20"/>
        </w:rPr>
        <w:t xml:space="preserve"> The</w:t>
      </w:r>
      <w:r>
        <w:rPr>
          <w:rFonts w:ascii="Times New Roman" w:eastAsia="等线" w:hAnsi="Times New Roman"/>
          <w:sz w:val="20"/>
          <w:szCs w:val="20"/>
        </w:rPr>
        <w:t xml:space="preserve"> associated signalling may include</w:t>
      </w:r>
      <w:r w:rsidR="009E4F26">
        <w:rPr>
          <w:rFonts w:ascii="Times New Roman" w:eastAsia="等线" w:hAnsi="Times New Roman"/>
          <w:sz w:val="20"/>
          <w:szCs w:val="20"/>
        </w:rPr>
        <w:t xml:space="preserve"> the </w:t>
      </w:r>
      <w:r>
        <w:rPr>
          <w:rFonts w:ascii="Times New Roman" w:eastAsia="等线" w:hAnsi="Times New Roman"/>
          <w:sz w:val="20"/>
          <w:szCs w:val="20"/>
        </w:rPr>
        <w:t xml:space="preserve">impacts </w:t>
      </w:r>
      <w:r w:rsidR="00712A77">
        <w:rPr>
          <w:rFonts w:ascii="Times New Roman" w:eastAsia="等线" w:hAnsi="Times New Roman"/>
          <w:sz w:val="20"/>
          <w:szCs w:val="20"/>
        </w:rPr>
        <w:t xml:space="preserve">on </w:t>
      </w:r>
      <w:r>
        <w:rPr>
          <w:rFonts w:ascii="Times New Roman" w:eastAsia="等线" w:hAnsi="Times New Roman"/>
          <w:sz w:val="20"/>
          <w:szCs w:val="20"/>
        </w:rPr>
        <w:t xml:space="preserve">assistance data configuration, measurement configuration and corresponding reporting of carrier phase measurements for supporting </w:t>
      </w:r>
      <w:r w:rsidR="00E60A43">
        <w:rPr>
          <w:rFonts w:ascii="Times New Roman" w:eastAsia="等线" w:hAnsi="Times New Roman"/>
          <w:sz w:val="20"/>
          <w:szCs w:val="20"/>
        </w:rPr>
        <w:t xml:space="preserve">both </w:t>
      </w:r>
      <w:r>
        <w:rPr>
          <w:rFonts w:ascii="Times New Roman" w:eastAsia="等线" w:hAnsi="Times New Roman"/>
          <w:sz w:val="20"/>
          <w:szCs w:val="20"/>
        </w:rPr>
        <w:t>UE-based and UE-assisted positioning</w:t>
      </w:r>
      <w:r w:rsidR="006C42B8">
        <w:rPr>
          <w:rFonts w:ascii="Times New Roman" w:eastAsia="等线" w:hAnsi="Times New Roman"/>
          <w:sz w:val="20"/>
          <w:szCs w:val="20"/>
        </w:rPr>
        <w:t>, which requires RAN1’s inputs</w:t>
      </w:r>
      <w:r w:rsidR="00376A4D" w:rsidRPr="00376A4D">
        <w:rPr>
          <w:rFonts w:ascii="Times New Roman" w:eastAsia="等线" w:hAnsi="Times New Roman"/>
          <w:sz w:val="20"/>
          <w:szCs w:val="20"/>
        </w:rPr>
        <w:t>.</w:t>
      </w:r>
      <w:r w:rsidR="006C42B8">
        <w:rPr>
          <w:rFonts w:ascii="Times New Roman" w:eastAsia="等线" w:hAnsi="Times New Roman" w:hint="eastAsia"/>
          <w:sz w:val="20"/>
          <w:szCs w:val="20"/>
        </w:rPr>
        <w:t xml:space="preserve"> </w:t>
      </w:r>
      <w:r w:rsidR="00071896">
        <w:rPr>
          <w:rFonts w:ascii="Times New Roman" w:eastAsia="等线" w:hAnsi="Times New Roman"/>
          <w:sz w:val="20"/>
          <w:szCs w:val="20"/>
        </w:rPr>
        <w:t>In the latest RAN2#123</w:t>
      </w:r>
      <w:r w:rsidR="00071896">
        <w:rPr>
          <w:rFonts w:ascii="Times New Roman" w:eastAsia="等线" w:hAnsi="Times New Roman" w:hint="eastAsia"/>
          <w:sz w:val="20"/>
          <w:szCs w:val="20"/>
        </w:rPr>
        <w:t>bis</w:t>
      </w:r>
      <w:r w:rsidR="00071896">
        <w:rPr>
          <w:rFonts w:ascii="Times New Roman" w:eastAsia="等线" w:hAnsi="Times New Roman"/>
          <w:sz w:val="20"/>
          <w:szCs w:val="20"/>
        </w:rPr>
        <w:t xml:space="preserve"> mee</w:t>
      </w:r>
      <w:r w:rsidR="00071896" w:rsidRPr="00427D59">
        <w:rPr>
          <w:rFonts w:ascii="Times New Roman" w:eastAsia="等线" w:hAnsi="Times New Roman"/>
          <w:sz w:val="20"/>
          <w:szCs w:val="20"/>
        </w:rPr>
        <w:t>ting</w:t>
      </w:r>
      <w:r w:rsidR="00D7391B" w:rsidRPr="00427D59">
        <w:rPr>
          <w:rFonts w:ascii="Times New Roman" w:eastAsia="等线" w:hAnsi="Times New Roman"/>
          <w:sz w:val="20"/>
          <w:szCs w:val="20"/>
        </w:rPr>
        <w:t xml:space="preserve"> [</w:t>
      </w:r>
      <w:r w:rsidR="00251F9A">
        <w:rPr>
          <w:rFonts w:ascii="Times New Roman" w:eastAsia="等线" w:hAnsi="Times New Roman"/>
          <w:sz w:val="20"/>
          <w:szCs w:val="20"/>
        </w:rPr>
        <w:t>7</w:t>
      </w:r>
      <w:r w:rsidR="00D7391B" w:rsidRPr="00427D59">
        <w:rPr>
          <w:rFonts w:ascii="Times New Roman" w:eastAsia="等线" w:hAnsi="Times New Roman"/>
          <w:sz w:val="20"/>
          <w:szCs w:val="20"/>
        </w:rPr>
        <w:t>]</w:t>
      </w:r>
      <w:r w:rsidR="00071896" w:rsidRPr="00427D59">
        <w:rPr>
          <w:rFonts w:ascii="Times New Roman" w:eastAsia="等线" w:hAnsi="Times New Roman"/>
          <w:sz w:val="20"/>
          <w:szCs w:val="20"/>
        </w:rPr>
        <w:t>,</w:t>
      </w:r>
      <w:r w:rsidR="00071896">
        <w:rPr>
          <w:rFonts w:ascii="Times New Roman" w:eastAsia="等线" w:hAnsi="Times New Roman"/>
          <w:sz w:val="20"/>
          <w:szCs w:val="20"/>
        </w:rPr>
        <w:t xml:space="preserve"> RAN2 has identified corresponding signalling impacts on </w:t>
      </w:r>
      <w:r w:rsidR="006C42B8">
        <w:rPr>
          <w:rFonts w:ascii="Times New Roman" w:eastAsia="等线" w:hAnsi="Times New Roman"/>
          <w:sz w:val="20"/>
          <w:szCs w:val="20"/>
        </w:rPr>
        <w:t>carrier phase positioning as below according to RAN1’s agreements in previous meetings</w:t>
      </w:r>
      <w:r w:rsidR="000B4B16">
        <w:rPr>
          <w:rFonts w:ascii="Times New Roman" w:eastAsia="等线" w:hAnsi="Times New Roman"/>
          <w:sz w:val="20"/>
          <w:szCs w:val="20"/>
        </w:rPr>
        <w:t>, in which</w:t>
      </w:r>
      <w:r w:rsidR="000B4B16" w:rsidRPr="004007D0">
        <w:rPr>
          <w:rFonts w:ascii="Times New Roman" w:eastAsia="等线" w:hAnsi="Times New Roman"/>
          <w:sz w:val="20"/>
          <w:szCs w:val="20"/>
        </w:rPr>
        <w:t xml:space="preserve"> the </w:t>
      </w:r>
      <w:r w:rsidR="000B4B16" w:rsidRPr="000B4B16">
        <w:rPr>
          <w:rFonts w:ascii="Times New Roman" w:eastAsia="等线" w:hAnsi="Times New Roman"/>
          <w:sz w:val="20"/>
          <w:szCs w:val="20"/>
        </w:rPr>
        <w:t>DL RSCP and DL RSCPD measurement</w:t>
      </w:r>
      <w:r w:rsidR="000B4B16">
        <w:rPr>
          <w:rFonts w:ascii="Times New Roman" w:eastAsia="等线" w:hAnsi="Times New Roman"/>
          <w:sz w:val="20"/>
          <w:szCs w:val="20"/>
        </w:rPr>
        <w:t xml:space="preserve"> are </w:t>
      </w:r>
      <w:r w:rsidR="000B4B16">
        <w:rPr>
          <w:rFonts w:ascii="Times New Roman" w:eastAsia="等线" w:hAnsi="Times New Roman" w:hint="eastAsia"/>
          <w:sz w:val="20"/>
          <w:szCs w:val="20"/>
        </w:rPr>
        <w:t>r</w:t>
      </w:r>
      <w:r w:rsidR="000B4B16">
        <w:rPr>
          <w:rFonts w:ascii="Times New Roman" w:eastAsia="等线" w:hAnsi="Times New Roman"/>
          <w:sz w:val="20"/>
          <w:szCs w:val="20"/>
        </w:rPr>
        <w:t>eported by extending</w:t>
      </w:r>
      <w:r w:rsidR="001E4E4C">
        <w:rPr>
          <w:rFonts w:ascii="Times New Roman" w:eastAsia="等线" w:hAnsi="Times New Roman"/>
          <w:sz w:val="20"/>
          <w:szCs w:val="20"/>
        </w:rPr>
        <w:t xml:space="preserve"> </w:t>
      </w:r>
      <w:r w:rsidR="000B4B16">
        <w:rPr>
          <w:rFonts w:ascii="Times New Roman" w:eastAsia="等线" w:hAnsi="Times New Roman"/>
          <w:sz w:val="20"/>
          <w:szCs w:val="20"/>
        </w:rPr>
        <w:t xml:space="preserve">current </w:t>
      </w:r>
      <w:r w:rsidR="006C42B8" w:rsidRPr="006C42B8">
        <w:rPr>
          <w:rFonts w:ascii="Times New Roman" w:eastAsia="等线" w:hAnsi="Times New Roman"/>
          <w:sz w:val="20"/>
          <w:szCs w:val="20"/>
        </w:rPr>
        <w:t>LPP</w:t>
      </w:r>
      <w:r w:rsidR="001E4E4C">
        <w:rPr>
          <w:rFonts w:ascii="Times New Roman" w:eastAsia="等线" w:hAnsi="Times New Roman"/>
          <w:sz w:val="20"/>
          <w:szCs w:val="20"/>
        </w:rPr>
        <w:t xml:space="preserve"> measurement report </w:t>
      </w:r>
      <w:r w:rsidR="000B4B16">
        <w:rPr>
          <w:rFonts w:ascii="Times New Roman" w:eastAsia="等线" w:hAnsi="Times New Roman"/>
          <w:sz w:val="20"/>
          <w:szCs w:val="20"/>
        </w:rPr>
        <w:t xml:space="preserve">IEs </w:t>
      </w:r>
      <w:r w:rsidR="006C42B8" w:rsidRPr="006C42B8">
        <w:rPr>
          <w:rFonts w:ascii="Times New Roman" w:eastAsia="等线" w:hAnsi="Times New Roman"/>
          <w:sz w:val="20"/>
          <w:szCs w:val="20"/>
        </w:rPr>
        <w:t xml:space="preserve">for </w:t>
      </w:r>
      <w:r w:rsidR="001E4E4C">
        <w:rPr>
          <w:rFonts w:ascii="Times New Roman" w:eastAsia="等线" w:hAnsi="Times New Roman"/>
          <w:sz w:val="20"/>
          <w:szCs w:val="20"/>
        </w:rPr>
        <w:t>Multi-RTT</w:t>
      </w:r>
      <w:r w:rsidR="006C42B8" w:rsidRPr="006C42B8">
        <w:rPr>
          <w:rFonts w:ascii="Times New Roman" w:eastAsia="等线" w:hAnsi="Times New Roman"/>
          <w:sz w:val="20"/>
          <w:szCs w:val="20"/>
        </w:rPr>
        <w:t xml:space="preserve"> </w:t>
      </w:r>
      <w:r w:rsidR="001E4E4C">
        <w:rPr>
          <w:rFonts w:ascii="Times New Roman" w:eastAsia="等线" w:hAnsi="Times New Roman"/>
          <w:sz w:val="20"/>
          <w:szCs w:val="20"/>
        </w:rPr>
        <w:t xml:space="preserve">and DL-TDOA </w:t>
      </w:r>
      <w:r w:rsidR="006C42B8" w:rsidRPr="006C42B8">
        <w:rPr>
          <w:rFonts w:ascii="Times New Roman" w:eastAsia="等线" w:hAnsi="Times New Roman"/>
          <w:sz w:val="20"/>
          <w:szCs w:val="20"/>
        </w:rPr>
        <w:t xml:space="preserve">positioning.  </w:t>
      </w:r>
    </w:p>
    <w:p w14:paraId="164EAF01" w14:textId="77777777" w:rsidR="006C42B8" w:rsidRPr="006C42B8" w:rsidRDefault="006C42B8" w:rsidP="004007D0">
      <w:pPr>
        <w:numPr>
          <w:ilvl w:val="0"/>
          <w:numId w:val="32"/>
        </w:numPr>
        <w:pBdr>
          <w:top w:val="single" w:sz="4" w:space="1" w:color="auto"/>
          <w:left w:val="single" w:sz="4" w:space="4" w:color="auto"/>
          <w:bottom w:val="single" w:sz="4" w:space="1" w:color="auto"/>
          <w:right w:val="single" w:sz="4" w:space="4" w:color="auto"/>
        </w:pBdr>
        <w:rPr>
          <w:rFonts w:ascii="Times New Roman" w:eastAsia="等线" w:hAnsi="Times New Roman"/>
          <w:lang w:val="en-GB"/>
        </w:rPr>
      </w:pPr>
      <w:r w:rsidRPr="006C42B8">
        <w:rPr>
          <w:rFonts w:ascii="Times New Roman" w:eastAsia="等线" w:hAnsi="Times New Roman"/>
          <w:lang w:val="en-GB"/>
        </w:rPr>
        <w:t xml:space="preserve">For Multi-RTT positioning, if requested by LMF, the UE reports the RSCP measurement along with the UE Rx-Tx time difference measurement. Extend </w:t>
      </w:r>
      <w:r w:rsidRPr="006C42B8">
        <w:rPr>
          <w:rFonts w:ascii="Times New Roman" w:eastAsia="等线" w:hAnsi="Times New Roman"/>
          <w:i/>
          <w:iCs/>
          <w:lang w:val="en-GB"/>
        </w:rPr>
        <w:t>NR-Multi-RTT-</w:t>
      </w:r>
      <w:proofErr w:type="spellStart"/>
      <w:r w:rsidRPr="006C42B8">
        <w:rPr>
          <w:rFonts w:ascii="Times New Roman" w:eastAsia="等线" w:hAnsi="Times New Roman"/>
          <w:i/>
          <w:iCs/>
          <w:lang w:val="en-GB"/>
        </w:rPr>
        <w:t>SignalMeasurementInformation</w:t>
      </w:r>
      <w:proofErr w:type="spellEnd"/>
      <w:r w:rsidRPr="006C42B8">
        <w:rPr>
          <w:rFonts w:ascii="Times New Roman" w:eastAsia="等线" w:hAnsi="Times New Roman"/>
          <w:lang w:val="en-GB"/>
        </w:rPr>
        <w:t xml:space="preserve"> IE and add DL RSCP measurement as an optional measurement quantity to be reported along with </w:t>
      </w:r>
      <w:r w:rsidRPr="006C42B8">
        <w:rPr>
          <w:rFonts w:ascii="Times New Roman" w:eastAsia="等线" w:hAnsi="Times New Roman"/>
          <w:i/>
          <w:iCs/>
          <w:lang w:val="en-GB"/>
        </w:rPr>
        <w:t>nr-UE-</w:t>
      </w:r>
      <w:proofErr w:type="spellStart"/>
      <w:r w:rsidRPr="006C42B8">
        <w:rPr>
          <w:rFonts w:ascii="Times New Roman" w:eastAsia="等线" w:hAnsi="Times New Roman"/>
          <w:i/>
          <w:iCs/>
          <w:lang w:val="en-GB"/>
        </w:rPr>
        <w:t>RxTxTimeDiff</w:t>
      </w:r>
      <w:proofErr w:type="spellEnd"/>
      <w:r w:rsidRPr="006C42B8">
        <w:rPr>
          <w:rFonts w:ascii="Times New Roman" w:eastAsia="等线" w:hAnsi="Times New Roman"/>
          <w:i/>
          <w:iCs/>
          <w:lang w:val="en-GB"/>
        </w:rPr>
        <w:t xml:space="preserve"> </w:t>
      </w:r>
      <w:r w:rsidRPr="006C42B8">
        <w:rPr>
          <w:rFonts w:ascii="Times New Roman" w:eastAsia="等线" w:hAnsi="Times New Roman"/>
          <w:lang w:val="en-GB"/>
        </w:rPr>
        <w:t xml:space="preserve">measurement. </w:t>
      </w:r>
    </w:p>
    <w:p w14:paraId="639C7C92" w14:textId="77777777" w:rsidR="006C42B8" w:rsidRPr="006C42B8" w:rsidRDefault="006C42B8" w:rsidP="004007D0">
      <w:pPr>
        <w:numPr>
          <w:ilvl w:val="0"/>
          <w:numId w:val="32"/>
        </w:numPr>
        <w:pBdr>
          <w:top w:val="single" w:sz="4" w:space="1" w:color="auto"/>
          <w:left w:val="single" w:sz="4" w:space="4" w:color="auto"/>
          <w:bottom w:val="single" w:sz="4" w:space="1" w:color="auto"/>
          <w:right w:val="single" w:sz="4" w:space="4" w:color="auto"/>
        </w:pBdr>
        <w:rPr>
          <w:rFonts w:ascii="Times New Roman" w:eastAsia="等线" w:hAnsi="Times New Roman"/>
          <w:lang w:val="en-GB"/>
        </w:rPr>
      </w:pPr>
      <w:r w:rsidRPr="006C42B8">
        <w:rPr>
          <w:rFonts w:ascii="Times New Roman" w:eastAsia="等线" w:hAnsi="Times New Roman"/>
          <w:lang w:val="en-GB"/>
        </w:rPr>
        <w:t xml:space="preserve">Extend </w:t>
      </w:r>
      <w:r w:rsidRPr="006C42B8">
        <w:rPr>
          <w:rFonts w:ascii="Times New Roman" w:eastAsia="等线" w:hAnsi="Times New Roman"/>
          <w:i/>
          <w:iCs/>
          <w:lang w:val="en-GB"/>
        </w:rPr>
        <w:t>NR-Multi-RTT-</w:t>
      </w:r>
      <w:proofErr w:type="spellStart"/>
      <w:r w:rsidRPr="006C42B8">
        <w:rPr>
          <w:rFonts w:ascii="Times New Roman" w:eastAsia="等线" w:hAnsi="Times New Roman"/>
          <w:i/>
          <w:iCs/>
          <w:lang w:val="en-GB"/>
        </w:rPr>
        <w:t>SignalMeasurementInformation</w:t>
      </w:r>
      <w:proofErr w:type="spellEnd"/>
      <w:r w:rsidRPr="006C42B8">
        <w:rPr>
          <w:rFonts w:ascii="Times New Roman" w:eastAsia="等线" w:hAnsi="Times New Roman"/>
          <w:i/>
          <w:iCs/>
          <w:lang w:val="en-GB"/>
        </w:rPr>
        <w:t xml:space="preserve"> </w:t>
      </w:r>
      <w:r w:rsidRPr="006C42B8">
        <w:rPr>
          <w:rFonts w:ascii="Times New Roman" w:eastAsia="等线" w:hAnsi="Times New Roman"/>
          <w:lang w:val="en-GB"/>
        </w:rPr>
        <w:t>IE to include a timestamp associated with the reported DL RSCP measurement and a quality indication for the reported RSCP measurement.</w:t>
      </w:r>
    </w:p>
    <w:p w14:paraId="0563EA9F" w14:textId="77777777" w:rsidR="006C42B8" w:rsidRPr="006C42B8" w:rsidRDefault="006C42B8" w:rsidP="004007D0">
      <w:pPr>
        <w:numPr>
          <w:ilvl w:val="0"/>
          <w:numId w:val="32"/>
        </w:numPr>
        <w:pBdr>
          <w:top w:val="single" w:sz="4" w:space="1" w:color="auto"/>
          <w:left w:val="single" w:sz="4" w:space="4" w:color="auto"/>
          <w:bottom w:val="single" w:sz="4" w:space="1" w:color="auto"/>
          <w:right w:val="single" w:sz="4" w:space="4" w:color="auto"/>
        </w:pBdr>
        <w:rPr>
          <w:rFonts w:ascii="Times New Roman" w:eastAsia="等线" w:hAnsi="Times New Roman"/>
          <w:lang w:val="en-GB"/>
        </w:rPr>
      </w:pPr>
      <w:r w:rsidRPr="006C42B8">
        <w:rPr>
          <w:rFonts w:ascii="Times New Roman" w:eastAsia="等线" w:hAnsi="Times New Roman"/>
          <w:lang w:val="en-GB"/>
        </w:rPr>
        <w:t xml:space="preserve">For DL-TDOA positioning, if requested by LMF, the UE reports RSCPD measurement along with the RSTD measurement. Extend </w:t>
      </w:r>
      <w:r w:rsidRPr="006C42B8">
        <w:rPr>
          <w:rFonts w:ascii="Times New Roman" w:eastAsia="等线" w:hAnsi="Times New Roman"/>
          <w:i/>
          <w:iCs/>
          <w:lang w:val="en-GB"/>
        </w:rPr>
        <w:t>NR-DL-TDOA-</w:t>
      </w:r>
      <w:proofErr w:type="spellStart"/>
      <w:r w:rsidRPr="006C42B8">
        <w:rPr>
          <w:rFonts w:ascii="Times New Roman" w:eastAsia="等线" w:hAnsi="Times New Roman"/>
          <w:i/>
          <w:iCs/>
          <w:lang w:val="en-GB"/>
        </w:rPr>
        <w:t>SignalMeasurementInformation</w:t>
      </w:r>
      <w:proofErr w:type="spellEnd"/>
      <w:r w:rsidRPr="006C42B8">
        <w:rPr>
          <w:rFonts w:ascii="Times New Roman" w:eastAsia="等线" w:hAnsi="Times New Roman"/>
          <w:lang w:val="en-GB"/>
        </w:rPr>
        <w:t xml:space="preserve"> IE and add DL RSCPD measurement as an optional measurement quantity to be reported along with nr-RSTD measurement.</w:t>
      </w:r>
    </w:p>
    <w:p w14:paraId="652C99B8" w14:textId="77777777" w:rsidR="006C42B8" w:rsidRPr="006C42B8" w:rsidRDefault="006C42B8" w:rsidP="004007D0">
      <w:pPr>
        <w:numPr>
          <w:ilvl w:val="0"/>
          <w:numId w:val="32"/>
        </w:numPr>
        <w:pBdr>
          <w:top w:val="single" w:sz="4" w:space="1" w:color="auto"/>
          <w:left w:val="single" w:sz="4" w:space="4" w:color="auto"/>
          <w:bottom w:val="single" w:sz="4" w:space="1" w:color="auto"/>
          <w:right w:val="single" w:sz="4" w:space="4" w:color="auto"/>
        </w:pBdr>
        <w:rPr>
          <w:rFonts w:ascii="Times New Roman" w:eastAsia="等线" w:hAnsi="Times New Roman"/>
          <w:lang w:val="en-GB"/>
        </w:rPr>
      </w:pPr>
      <w:r w:rsidRPr="006C42B8">
        <w:rPr>
          <w:rFonts w:ascii="Times New Roman" w:eastAsia="等线" w:hAnsi="Times New Roman"/>
          <w:lang w:val="en-GB"/>
        </w:rPr>
        <w:t>Extend</w:t>
      </w:r>
      <w:r w:rsidRPr="006C42B8">
        <w:rPr>
          <w:rFonts w:ascii="Times New Roman" w:eastAsia="等线" w:hAnsi="Times New Roman"/>
          <w:i/>
          <w:iCs/>
          <w:lang w:val="en-GB"/>
        </w:rPr>
        <w:t xml:space="preserve"> NR-DL-TDOA-</w:t>
      </w:r>
      <w:proofErr w:type="spellStart"/>
      <w:r w:rsidRPr="006C42B8">
        <w:rPr>
          <w:rFonts w:ascii="Times New Roman" w:eastAsia="等线" w:hAnsi="Times New Roman"/>
          <w:i/>
          <w:iCs/>
          <w:lang w:val="en-GB"/>
        </w:rPr>
        <w:t>SignalMeasurementInformation</w:t>
      </w:r>
      <w:proofErr w:type="spellEnd"/>
      <w:r w:rsidRPr="006C42B8">
        <w:rPr>
          <w:rFonts w:ascii="Times New Roman" w:eastAsia="等线" w:hAnsi="Times New Roman"/>
          <w:i/>
          <w:iCs/>
          <w:lang w:val="en-GB"/>
        </w:rPr>
        <w:t xml:space="preserve"> </w:t>
      </w:r>
      <w:r w:rsidRPr="006C42B8">
        <w:rPr>
          <w:rFonts w:ascii="Times New Roman" w:eastAsia="等线" w:hAnsi="Times New Roman"/>
          <w:lang w:val="en-GB"/>
        </w:rPr>
        <w:t>IE to include a timestamp associated with the reported DL RSCPD measurement and a quality indication for the reported RSCPD.</w:t>
      </w:r>
    </w:p>
    <w:p w14:paraId="7B121E61" w14:textId="77777777" w:rsidR="006C42B8" w:rsidRPr="00427D59" w:rsidRDefault="006C42B8" w:rsidP="009E4F26">
      <w:pPr>
        <w:rPr>
          <w:rFonts w:ascii="Times New Roman" w:eastAsia="等线" w:hAnsi="Times New Roman"/>
          <w:sz w:val="20"/>
          <w:szCs w:val="20"/>
          <w:lang w:val="en-GB"/>
        </w:rPr>
      </w:pPr>
    </w:p>
    <w:p w14:paraId="012456B8" w14:textId="77777777" w:rsidR="00071896" w:rsidRPr="00427D59" w:rsidRDefault="006C42B8" w:rsidP="008E3A07">
      <w:pPr>
        <w:spacing w:afterLines="50" w:after="156"/>
        <w:rPr>
          <w:rFonts w:ascii="Times New Roman" w:eastAsia="等线" w:hAnsi="Times New Roman"/>
          <w:b/>
          <w:bCs/>
          <w:sz w:val="20"/>
          <w:szCs w:val="20"/>
        </w:rPr>
      </w:pPr>
      <w:r w:rsidRPr="00427D59">
        <w:rPr>
          <w:rFonts w:ascii="Times New Roman" w:eastAsia="等线" w:hAnsi="Times New Roman"/>
          <w:b/>
          <w:bCs/>
          <w:sz w:val="20"/>
          <w:szCs w:val="20"/>
        </w:rPr>
        <w:t>Observation 1:</w:t>
      </w:r>
      <w:r w:rsidR="00376A4D" w:rsidRPr="00427D59">
        <w:rPr>
          <w:rFonts w:ascii="Times New Roman" w:eastAsia="等线" w:hAnsi="Times New Roman" w:hint="eastAsia"/>
          <w:b/>
          <w:bCs/>
          <w:sz w:val="20"/>
          <w:szCs w:val="20"/>
        </w:rPr>
        <w:t xml:space="preserve"> </w:t>
      </w:r>
      <w:r w:rsidRPr="00427D59">
        <w:rPr>
          <w:rFonts w:ascii="Times New Roman" w:eastAsia="等线" w:hAnsi="Times New Roman"/>
          <w:b/>
          <w:bCs/>
          <w:sz w:val="20"/>
          <w:szCs w:val="20"/>
        </w:rPr>
        <w:t xml:space="preserve">RAN2 has identified </w:t>
      </w:r>
      <w:r w:rsidR="004C6E7E">
        <w:rPr>
          <w:rFonts w:ascii="Times New Roman" w:eastAsia="等线" w:hAnsi="Times New Roman"/>
          <w:b/>
          <w:bCs/>
          <w:sz w:val="20"/>
          <w:szCs w:val="20"/>
        </w:rPr>
        <w:t>the</w:t>
      </w:r>
      <w:r w:rsidRPr="00427D59">
        <w:rPr>
          <w:rFonts w:ascii="Times New Roman" w:eastAsia="等线" w:hAnsi="Times New Roman"/>
          <w:b/>
          <w:bCs/>
          <w:sz w:val="20"/>
          <w:szCs w:val="20"/>
        </w:rPr>
        <w:t xml:space="preserve"> </w:t>
      </w:r>
      <w:r w:rsidR="001E4E4C" w:rsidRPr="00427D59">
        <w:rPr>
          <w:rFonts w:ascii="Times New Roman" w:eastAsia="等线" w:hAnsi="Times New Roman"/>
          <w:b/>
          <w:bCs/>
          <w:sz w:val="20"/>
          <w:szCs w:val="20"/>
        </w:rPr>
        <w:t>signalling impacts to carry the DL RSCP and DL RSCPD measurement</w:t>
      </w:r>
      <w:r w:rsidR="004C6E7E">
        <w:rPr>
          <w:rFonts w:ascii="Times New Roman" w:eastAsia="等线" w:hAnsi="Times New Roman"/>
          <w:b/>
          <w:bCs/>
          <w:sz w:val="20"/>
          <w:szCs w:val="20"/>
        </w:rPr>
        <w:t xml:space="preserve"> </w:t>
      </w:r>
      <w:r w:rsidR="001E4E4C" w:rsidRPr="00427D59">
        <w:rPr>
          <w:rFonts w:ascii="Times New Roman" w:eastAsia="等线" w:hAnsi="Times New Roman"/>
          <w:b/>
          <w:bCs/>
          <w:sz w:val="20"/>
          <w:szCs w:val="20"/>
        </w:rPr>
        <w:t>by extending</w:t>
      </w:r>
      <w:r w:rsidR="003F5351">
        <w:rPr>
          <w:rFonts w:ascii="Times New Roman" w:eastAsia="等线" w:hAnsi="Times New Roman"/>
          <w:b/>
          <w:bCs/>
          <w:sz w:val="20"/>
          <w:szCs w:val="20"/>
        </w:rPr>
        <w:t xml:space="preserve"> current</w:t>
      </w:r>
      <w:r w:rsidR="001E4E4C" w:rsidRPr="00427D59">
        <w:rPr>
          <w:rFonts w:ascii="Times New Roman" w:eastAsia="等线" w:hAnsi="Times New Roman"/>
          <w:b/>
          <w:bCs/>
          <w:sz w:val="20"/>
          <w:szCs w:val="20"/>
        </w:rPr>
        <w:t xml:space="preserve"> measurement reporting IE for Multi-RTT and DL-TDOA positioning.</w:t>
      </w:r>
    </w:p>
    <w:p w14:paraId="6A1F7E79" w14:textId="1B9AE551" w:rsidR="003F5351" w:rsidRDefault="003F5351" w:rsidP="003F5351">
      <w:pPr>
        <w:spacing w:afterLines="50" w:after="156"/>
        <w:rPr>
          <w:rFonts w:ascii="Times New Roman" w:eastAsia="等线" w:hAnsi="Times New Roman"/>
          <w:sz w:val="20"/>
          <w:szCs w:val="20"/>
        </w:rPr>
      </w:pPr>
      <w:r>
        <w:rPr>
          <w:rFonts w:ascii="Times New Roman" w:eastAsia="等线" w:hAnsi="Times New Roman"/>
          <w:sz w:val="20"/>
          <w:szCs w:val="20"/>
        </w:rPr>
        <w:t>Considering legacy LPP procedure and signalling is reused to support the DL carrier phase positioning. I</w:t>
      </w:r>
      <w:r w:rsidRPr="005E1579">
        <w:rPr>
          <w:rFonts w:ascii="Times New Roman" w:eastAsia="等线" w:hAnsi="Times New Roman"/>
          <w:sz w:val="20"/>
          <w:szCs w:val="20"/>
        </w:rPr>
        <w:t xml:space="preserve">t would be natural to </w:t>
      </w:r>
      <w:r>
        <w:rPr>
          <w:rFonts w:ascii="Times New Roman" w:eastAsia="等线" w:hAnsi="Times New Roman"/>
          <w:sz w:val="20"/>
          <w:szCs w:val="20"/>
        </w:rPr>
        <w:t xml:space="preserve">support LPP error cause signalling for UE-based and UE-assisted DL Carrier phase positioning. The legacy location server and target device error cause elements may be re-used. This enables either the target UE to receive any indications regarding issues related to the provision of assistance data as well as the location server to receive any indications regarding any issues related to the provision of target UE </w:t>
      </w:r>
      <w:r w:rsidR="00740FF7">
        <w:rPr>
          <w:rFonts w:ascii="Times New Roman" w:eastAsia="等线" w:hAnsi="Times New Roman"/>
          <w:sz w:val="20"/>
          <w:szCs w:val="20"/>
        </w:rPr>
        <w:t xml:space="preserve">DL RSCP or DL RSCPD </w:t>
      </w:r>
      <w:r>
        <w:rPr>
          <w:rFonts w:ascii="Times New Roman" w:eastAsia="等线" w:hAnsi="Times New Roman"/>
          <w:sz w:val="20"/>
          <w:szCs w:val="20"/>
        </w:rPr>
        <w:t>measurements, missing assistance data, not sufficient DL-PRS signals to perform RSCP or RSCPD measurements.</w:t>
      </w:r>
    </w:p>
    <w:p w14:paraId="5543D98C" w14:textId="08110FBB" w:rsidR="00071896" w:rsidRDefault="003F5351" w:rsidP="008E3A07">
      <w:pPr>
        <w:spacing w:afterLines="50" w:after="156"/>
        <w:rPr>
          <w:rFonts w:ascii="Times New Roman" w:eastAsia="等线" w:hAnsi="Times New Roman"/>
          <w:sz w:val="20"/>
          <w:szCs w:val="20"/>
        </w:rPr>
      </w:pPr>
      <w:r w:rsidRPr="005E1579">
        <w:rPr>
          <w:rFonts w:ascii="Times New Roman" w:eastAsia="等线" w:hAnsi="Times New Roman"/>
          <w:b/>
          <w:bCs/>
          <w:sz w:val="20"/>
          <w:szCs w:val="20"/>
        </w:rPr>
        <w:t xml:space="preserve">Proposal </w:t>
      </w:r>
      <w:r w:rsidR="00881161">
        <w:rPr>
          <w:rFonts w:ascii="Times New Roman" w:eastAsia="等线" w:hAnsi="Times New Roman"/>
          <w:b/>
          <w:bCs/>
          <w:sz w:val="20"/>
          <w:szCs w:val="20"/>
        </w:rPr>
        <w:t>4</w:t>
      </w:r>
      <w:r w:rsidRPr="005E1579">
        <w:rPr>
          <w:rFonts w:ascii="Times New Roman" w:eastAsia="等线" w:hAnsi="Times New Roman"/>
          <w:b/>
          <w:bCs/>
          <w:sz w:val="20"/>
          <w:szCs w:val="20"/>
        </w:rPr>
        <w:t xml:space="preserve">: Support LPP location server and target </w:t>
      </w:r>
      <w:r w:rsidR="00FE3CCB">
        <w:rPr>
          <w:rFonts w:ascii="Times New Roman" w:eastAsia="等线" w:hAnsi="Times New Roman"/>
          <w:b/>
          <w:bCs/>
          <w:sz w:val="20"/>
          <w:szCs w:val="20"/>
        </w:rPr>
        <w:t>device/</w:t>
      </w:r>
      <w:r w:rsidRPr="005E1579">
        <w:rPr>
          <w:rFonts w:ascii="Times New Roman" w:eastAsia="等线" w:hAnsi="Times New Roman"/>
          <w:b/>
          <w:bCs/>
          <w:sz w:val="20"/>
          <w:szCs w:val="20"/>
        </w:rPr>
        <w:t>UE error cause signalling for DL Carrier phase positioning</w:t>
      </w:r>
      <w:r w:rsidR="006C34FB">
        <w:rPr>
          <w:rFonts w:ascii="Times New Roman" w:eastAsia="等线" w:hAnsi="Times New Roman"/>
          <w:b/>
          <w:bCs/>
          <w:sz w:val="20"/>
          <w:szCs w:val="20"/>
        </w:rPr>
        <w:t>.</w:t>
      </w:r>
    </w:p>
    <w:p w14:paraId="26FDC340" w14:textId="5974D806" w:rsidR="002A367D" w:rsidRPr="00F868CF" w:rsidRDefault="003F5351" w:rsidP="00B57A05">
      <w:pPr>
        <w:spacing w:afterLines="50" w:after="156"/>
        <w:rPr>
          <w:rFonts w:ascii="Times New Roman" w:eastAsia="等线" w:hAnsi="Times New Roman"/>
          <w:sz w:val="20"/>
          <w:szCs w:val="20"/>
        </w:rPr>
      </w:pPr>
      <w:r>
        <w:rPr>
          <w:rFonts w:ascii="Times New Roman" w:eastAsia="等线" w:hAnsi="Times New Roman"/>
          <w:sz w:val="20"/>
          <w:szCs w:val="20"/>
        </w:rPr>
        <w:t>In addition</w:t>
      </w:r>
      <w:r w:rsidR="00713C9E">
        <w:rPr>
          <w:rFonts w:ascii="Times New Roman" w:eastAsia="等线" w:hAnsi="Times New Roman"/>
          <w:sz w:val="20"/>
          <w:szCs w:val="20"/>
        </w:rPr>
        <w:t>, t</w:t>
      </w:r>
      <w:r w:rsidR="00927355" w:rsidRPr="00927355">
        <w:rPr>
          <w:rFonts w:ascii="Times New Roman" w:eastAsia="等线" w:hAnsi="Times New Roman"/>
          <w:sz w:val="20"/>
          <w:szCs w:val="20"/>
        </w:rPr>
        <w:t xml:space="preserve">he double differential technique with </w:t>
      </w:r>
      <w:bookmarkStart w:id="9" w:name="OLE_LINK34"/>
      <w:r w:rsidR="009B0A0B" w:rsidRPr="009B0A0B">
        <w:rPr>
          <w:rFonts w:ascii="Times New Roman" w:eastAsia="等线" w:hAnsi="Times New Roman"/>
          <w:sz w:val="20"/>
          <w:szCs w:val="20"/>
        </w:rPr>
        <w:t xml:space="preserve">positioning reference unit </w:t>
      </w:r>
      <w:r w:rsidR="009B0A0B">
        <w:rPr>
          <w:rFonts w:ascii="Times New Roman" w:eastAsia="等线" w:hAnsi="Times New Roman"/>
          <w:sz w:val="20"/>
          <w:szCs w:val="20"/>
        </w:rPr>
        <w:t>(</w:t>
      </w:r>
      <w:r w:rsidR="00927355" w:rsidRPr="00927355">
        <w:rPr>
          <w:rFonts w:ascii="Times New Roman" w:eastAsia="等线" w:hAnsi="Times New Roman"/>
          <w:sz w:val="20"/>
          <w:szCs w:val="20"/>
        </w:rPr>
        <w:t>PRU</w:t>
      </w:r>
      <w:bookmarkEnd w:id="9"/>
      <w:r w:rsidR="009B0A0B">
        <w:rPr>
          <w:rFonts w:ascii="Times New Roman" w:eastAsia="等线" w:hAnsi="Times New Roman"/>
          <w:sz w:val="20"/>
          <w:szCs w:val="20"/>
        </w:rPr>
        <w:t>)</w:t>
      </w:r>
      <w:r w:rsidR="00927355" w:rsidRPr="00927355">
        <w:rPr>
          <w:rFonts w:ascii="Times New Roman" w:eastAsia="等线" w:hAnsi="Times New Roman"/>
          <w:sz w:val="20"/>
          <w:szCs w:val="20"/>
        </w:rPr>
        <w:t xml:space="preserve"> is confirmed as feasible for UE-based and UE-assisted NR carrier phase positioning if NR CPP is introduced, for eliminating the impact</w:t>
      </w:r>
      <w:r w:rsidR="00E25CC9">
        <w:rPr>
          <w:rFonts w:ascii="Times New Roman" w:eastAsia="等线" w:hAnsi="Times New Roman"/>
          <w:sz w:val="20"/>
          <w:szCs w:val="20"/>
        </w:rPr>
        <w:t>s</w:t>
      </w:r>
      <w:r w:rsidR="00927355" w:rsidRPr="00927355">
        <w:rPr>
          <w:rFonts w:ascii="Times New Roman" w:eastAsia="等线" w:hAnsi="Times New Roman"/>
          <w:sz w:val="20"/>
          <w:szCs w:val="20"/>
        </w:rPr>
        <w:t xml:space="preserve"> of initial phases of the transmitter and the receiver. </w:t>
      </w:r>
      <w:r w:rsidR="00927355" w:rsidRPr="00EF27BC">
        <w:rPr>
          <w:rFonts w:ascii="Times New Roman" w:eastAsia="等线" w:hAnsi="Times New Roman"/>
          <w:sz w:val="20"/>
          <w:szCs w:val="20"/>
        </w:rPr>
        <w:t xml:space="preserve">To support simultaneous SRS transmission or PRS measurement for PRU and target UE, </w:t>
      </w:r>
      <w:r w:rsidR="008A7CED">
        <w:rPr>
          <w:rFonts w:ascii="Times New Roman" w:eastAsia="等线" w:hAnsi="Times New Roman"/>
          <w:sz w:val="20"/>
          <w:szCs w:val="20"/>
        </w:rPr>
        <w:t xml:space="preserve">RAN </w:t>
      </w:r>
      <w:r w:rsidR="00B57A05" w:rsidRPr="00BC6998">
        <w:rPr>
          <w:rFonts w:ascii="Times New Roman" w:eastAsia="等线" w:hAnsi="Times New Roman"/>
          <w:sz w:val="20"/>
          <w:szCs w:val="20"/>
        </w:rPr>
        <w:t>has app</w:t>
      </w:r>
      <w:r w:rsidR="00B57A05" w:rsidRPr="008639D1">
        <w:rPr>
          <w:rFonts w:ascii="Times New Roman" w:eastAsia="等线" w:hAnsi="Times New Roman"/>
          <w:sz w:val="20"/>
          <w:szCs w:val="20"/>
        </w:rPr>
        <w:t>roved</w:t>
      </w:r>
      <w:r w:rsidR="008A7CED">
        <w:rPr>
          <w:rFonts w:ascii="Times New Roman" w:eastAsia="等线" w:hAnsi="Times New Roman"/>
          <w:sz w:val="20"/>
          <w:szCs w:val="20"/>
        </w:rPr>
        <w:t xml:space="preserve"> in previous meeting [5]</w:t>
      </w:r>
      <w:r w:rsidR="00B57A05" w:rsidRPr="008639D1">
        <w:rPr>
          <w:rFonts w:ascii="Times New Roman" w:eastAsia="等线" w:hAnsi="Times New Roman"/>
          <w:sz w:val="20"/>
          <w:szCs w:val="20"/>
        </w:rPr>
        <w:t xml:space="preserve"> </w:t>
      </w:r>
      <w:r w:rsidR="00927355" w:rsidRPr="00EF27BC">
        <w:rPr>
          <w:rFonts w:ascii="Times New Roman" w:eastAsia="等线" w:hAnsi="Times New Roman"/>
          <w:sz w:val="20"/>
          <w:szCs w:val="20"/>
        </w:rPr>
        <w:t>that LMF request</w:t>
      </w:r>
      <w:r w:rsidR="009F505D">
        <w:rPr>
          <w:rFonts w:ascii="Times New Roman" w:eastAsia="等线" w:hAnsi="Times New Roman"/>
          <w:sz w:val="20"/>
          <w:szCs w:val="20"/>
        </w:rPr>
        <w:t>s</w:t>
      </w:r>
      <w:r w:rsidR="00B57A05">
        <w:rPr>
          <w:rFonts w:ascii="Times New Roman" w:eastAsia="等线" w:hAnsi="Times New Roman"/>
          <w:sz w:val="20"/>
          <w:szCs w:val="20"/>
        </w:rPr>
        <w:t xml:space="preserve"> serving</w:t>
      </w:r>
      <w:r w:rsidR="00927355" w:rsidRPr="00EF27BC">
        <w:rPr>
          <w:rFonts w:ascii="Times New Roman" w:eastAsia="等线" w:hAnsi="Times New Roman"/>
          <w:sz w:val="20"/>
          <w:szCs w:val="20"/>
        </w:rPr>
        <w:t xml:space="preserve"> gNB/</w:t>
      </w:r>
      <w:r w:rsidR="00B57A05">
        <w:rPr>
          <w:rFonts w:ascii="Times New Roman" w:eastAsia="等线" w:hAnsi="Times New Roman"/>
          <w:sz w:val="20"/>
          <w:szCs w:val="20"/>
        </w:rPr>
        <w:t xml:space="preserve">neighboring gNB and </w:t>
      </w:r>
      <w:r w:rsidR="00927355" w:rsidRPr="00EF27BC">
        <w:rPr>
          <w:rFonts w:ascii="Times New Roman" w:eastAsia="等线" w:hAnsi="Times New Roman"/>
          <w:sz w:val="20"/>
          <w:szCs w:val="20"/>
        </w:rPr>
        <w:t xml:space="preserve">UE to perform transmission/measurement </w:t>
      </w:r>
      <w:r w:rsidR="00B57A05">
        <w:rPr>
          <w:rFonts w:ascii="Times New Roman" w:eastAsia="等线" w:hAnsi="Times New Roman"/>
          <w:sz w:val="20"/>
          <w:szCs w:val="20"/>
        </w:rPr>
        <w:t xml:space="preserve">of UL SRS or DL PRS </w:t>
      </w:r>
      <w:r w:rsidR="00927355" w:rsidRPr="00EF27BC">
        <w:rPr>
          <w:rFonts w:ascii="Times New Roman" w:eastAsia="等线" w:hAnsi="Times New Roman"/>
          <w:sz w:val="20"/>
          <w:szCs w:val="20"/>
        </w:rPr>
        <w:t>on specific time window(s)</w:t>
      </w:r>
      <w:r w:rsidR="00B57A05">
        <w:rPr>
          <w:rFonts w:ascii="Times New Roman" w:eastAsia="等线" w:hAnsi="Times New Roman"/>
          <w:sz w:val="20"/>
          <w:szCs w:val="20"/>
        </w:rPr>
        <w:t>.</w:t>
      </w:r>
      <w:r w:rsidR="002A367D">
        <w:rPr>
          <w:rFonts w:ascii="Times New Roman" w:eastAsia="等线" w:hAnsi="Times New Roman"/>
          <w:sz w:val="20"/>
          <w:szCs w:val="20"/>
        </w:rPr>
        <w:t xml:space="preserve"> Considering a PRU may be configured for one or multiple target UEs, those target UE</w:t>
      </w:r>
      <w:r w:rsidR="00526A06">
        <w:rPr>
          <w:rFonts w:ascii="Times New Roman" w:eastAsia="等线" w:hAnsi="Times New Roman"/>
          <w:sz w:val="20"/>
          <w:szCs w:val="20"/>
        </w:rPr>
        <w:t>s</w:t>
      </w:r>
      <w:r w:rsidR="002A367D">
        <w:rPr>
          <w:rFonts w:ascii="Times New Roman" w:eastAsia="等线" w:hAnsi="Times New Roman"/>
          <w:sz w:val="20"/>
          <w:szCs w:val="20"/>
        </w:rPr>
        <w:t xml:space="preserve"> may</w:t>
      </w:r>
      <w:r w:rsidR="0044214D">
        <w:rPr>
          <w:rFonts w:ascii="Times New Roman" w:eastAsia="等线" w:hAnsi="Times New Roman"/>
          <w:sz w:val="20"/>
          <w:szCs w:val="20"/>
        </w:rPr>
        <w:t xml:space="preserve"> be</w:t>
      </w:r>
      <w:r w:rsidR="002A367D">
        <w:rPr>
          <w:rFonts w:ascii="Times New Roman" w:eastAsia="等线" w:hAnsi="Times New Roman"/>
          <w:sz w:val="20"/>
          <w:szCs w:val="20"/>
        </w:rPr>
        <w:t xml:space="preserve"> under different network coverage</w:t>
      </w:r>
      <w:r w:rsidR="0044214D">
        <w:rPr>
          <w:rFonts w:ascii="Times New Roman" w:eastAsia="等线" w:hAnsi="Times New Roman"/>
          <w:sz w:val="20"/>
          <w:szCs w:val="20"/>
        </w:rPr>
        <w:t>s</w:t>
      </w:r>
      <w:r w:rsidR="002A367D">
        <w:rPr>
          <w:rFonts w:ascii="Times New Roman" w:eastAsia="等线" w:hAnsi="Times New Roman"/>
          <w:sz w:val="20"/>
          <w:szCs w:val="20"/>
        </w:rPr>
        <w:t xml:space="preserve"> or perform different positioning methods, e.g., UL </w:t>
      </w:r>
      <w:r w:rsidR="005800D8">
        <w:rPr>
          <w:rFonts w:ascii="Times New Roman" w:eastAsia="等线" w:hAnsi="Times New Roman"/>
          <w:sz w:val="20"/>
          <w:szCs w:val="20"/>
        </w:rPr>
        <w:t>p</w:t>
      </w:r>
      <w:r w:rsidR="002A367D">
        <w:rPr>
          <w:rFonts w:ascii="Times New Roman" w:eastAsia="等线" w:hAnsi="Times New Roman"/>
          <w:sz w:val="20"/>
          <w:szCs w:val="20"/>
        </w:rPr>
        <w:t>ositioning and DL TDOA respectively</w:t>
      </w:r>
      <w:r w:rsidR="00526A06">
        <w:rPr>
          <w:rFonts w:ascii="Times New Roman" w:eastAsia="等线" w:hAnsi="Times New Roman"/>
          <w:sz w:val="20"/>
          <w:szCs w:val="20"/>
        </w:rPr>
        <w:t>,</w:t>
      </w:r>
      <w:r w:rsidR="002A367D">
        <w:rPr>
          <w:rFonts w:ascii="Times New Roman" w:eastAsia="等线" w:hAnsi="Times New Roman"/>
          <w:sz w:val="20"/>
          <w:szCs w:val="20"/>
        </w:rPr>
        <w:t xml:space="preserve"> </w:t>
      </w:r>
      <w:r w:rsidR="00526A06">
        <w:rPr>
          <w:rFonts w:ascii="Times New Roman" w:eastAsia="等线" w:hAnsi="Times New Roman"/>
          <w:sz w:val="20"/>
          <w:szCs w:val="20"/>
        </w:rPr>
        <w:t xml:space="preserve">to avoid potential resource collision or half duplex issues occurred </w:t>
      </w:r>
      <w:r w:rsidR="0045661C">
        <w:rPr>
          <w:rFonts w:ascii="Times New Roman" w:eastAsia="等线" w:hAnsi="Times New Roman"/>
          <w:sz w:val="20"/>
          <w:szCs w:val="20"/>
        </w:rPr>
        <w:t>at</w:t>
      </w:r>
      <w:r w:rsidR="00526A06">
        <w:rPr>
          <w:rFonts w:ascii="Times New Roman" w:eastAsia="等线" w:hAnsi="Times New Roman"/>
          <w:sz w:val="20"/>
          <w:szCs w:val="20"/>
        </w:rPr>
        <w:t xml:space="preserve"> the PRU</w:t>
      </w:r>
      <w:r w:rsidR="0045661C">
        <w:rPr>
          <w:rFonts w:ascii="Times New Roman" w:eastAsia="等线" w:hAnsi="Times New Roman"/>
          <w:sz w:val="20"/>
          <w:szCs w:val="20"/>
        </w:rPr>
        <w:t>,</w:t>
      </w:r>
      <w:r w:rsidR="00713C9E">
        <w:rPr>
          <w:rFonts w:ascii="Times New Roman" w:eastAsia="等线" w:hAnsi="Times New Roman"/>
          <w:sz w:val="20"/>
          <w:szCs w:val="20"/>
        </w:rPr>
        <w:t xml:space="preserve"> it is suggested </w:t>
      </w:r>
      <w:r w:rsidR="00FE0952">
        <w:rPr>
          <w:rFonts w:ascii="Times New Roman" w:eastAsia="等线" w:hAnsi="Times New Roman" w:hint="eastAsia"/>
          <w:sz w:val="20"/>
          <w:szCs w:val="20"/>
        </w:rPr>
        <w:t>t</w:t>
      </w:r>
      <w:r w:rsidR="00FE0952">
        <w:rPr>
          <w:rFonts w:ascii="Times New Roman" w:eastAsia="等线" w:hAnsi="Times New Roman"/>
          <w:sz w:val="20"/>
          <w:szCs w:val="20"/>
        </w:rPr>
        <w:t>hat</w:t>
      </w:r>
      <w:r w:rsidR="00E25CC9">
        <w:rPr>
          <w:rFonts w:ascii="Times New Roman" w:eastAsia="等线" w:hAnsi="Times New Roman"/>
          <w:sz w:val="20"/>
          <w:szCs w:val="20"/>
        </w:rPr>
        <w:t xml:space="preserve"> LMF to manage the resource for both SRS transmission and PRS measurement. For UL </w:t>
      </w:r>
      <w:r w:rsidR="00E25CC9" w:rsidRPr="00F868CF">
        <w:rPr>
          <w:rFonts w:ascii="Times New Roman" w:eastAsia="等线" w:hAnsi="Times New Roman"/>
          <w:sz w:val="20"/>
          <w:szCs w:val="20"/>
        </w:rPr>
        <w:t>positioning,</w:t>
      </w:r>
      <w:r w:rsidR="00FE0952" w:rsidRPr="00F868CF">
        <w:rPr>
          <w:rFonts w:ascii="Times New Roman" w:eastAsia="等线" w:hAnsi="Times New Roman"/>
          <w:sz w:val="20"/>
          <w:szCs w:val="20"/>
        </w:rPr>
        <w:t xml:space="preserve"> </w:t>
      </w:r>
      <w:r w:rsidR="005800D8" w:rsidRPr="00F868CF">
        <w:rPr>
          <w:rFonts w:ascii="Times New Roman" w:eastAsia="等线" w:hAnsi="Times New Roman"/>
          <w:sz w:val="20"/>
          <w:szCs w:val="20"/>
        </w:rPr>
        <w:t>LMF indicate</w:t>
      </w:r>
      <w:r w:rsidR="009F505D">
        <w:rPr>
          <w:rFonts w:ascii="Times New Roman" w:eastAsia="等线" w:hAnsi="Times New Roman"/>
          <w:sz w:val="20"/>
          <w:szCs w:val="20"/>
        </w:rPr>
        <w:t>s</w:t>
      </w:r>
      <w:r w:rsidR="005800D8" w:rsidRPr="00F868CF">
        <w:rPr>
          <w:rFonts w:ascii="Times New Roman" w:eastAsia="等线" w:hAnsi="Times New Roman"/>
          <w:sz w:val="20"/>
          <w:szCs w:val="20"/>
        </w:rPr>
        <w:t xml:space="preserve"> the </w:t>
      </w:r>
      <w:r w:rsidR="000B66C1">
        <w:rPr>
          <w:rFonts w:ascii="Times New Roman" w:eastAsia="等线" w:hAnsi="Times New Roman"/>
          <w:sz w:val="20"/>
          <w:szCs w:val="20"/>
        </w:rPr>
        <w:t>duration of the</w:t>
      </w:r>
      <w:r w:rsidR="005800D8" w:rsidRPr="00F868CF">
        <w:rPr>
          <w:rFonts w:ascii="Times New Roman" w:eastAsia="等线" w:hAnsi="Times New Roman"/>
          <w:sz w:val="20"/>
          <w:szCs w:val="20"/>
        </w:rPr>
        <w:t xml:space="preserve"> SRS </w:t>
      </w:r>
      <w:r w:rsidR="009B0A0B">
        <w:rPr>
          <w:rFonts w:ascii="Times New Roman" w:eastAsia="等线" w:hAnsi="Times New Roman"/>
          <w:sz w:val="20"/>
          <w:szCs w:val="20"/>
        </w:rPr>
        <w:t>transmission</w:t>
      </w:r>
      <w:r w:rsidR="000B66C1">
        <w:rPr>
          <w:rFonts w:ascii="Times New Roman" w:eastAsia="等线" w:hAnsi="Times New Roman"/>
          <w:sz w:val="20"/>
          <w:szCs w:val="20"/>
        </w:rPr>
        <w:t xml:space="preserve"> window</w:t>
      </w:r>
      <w:r w:rsidR="009B0A0B" w:rsidRPr="00F868CF">
        <w:rPr>
          <w:rFonts w:ascii="Times New Roman" w:eastAsia="等线" w:hAnsi="Times New Roman"/>
          <w:sz w:val="20"/>
          <w:szCs w:val="20"/>
        </w:rPr>
        <w:t xml:space="preserve"> </w:t>
      </w:r>
      <w:r w:rsidR="005800D8" w:rsidRPr="00F868CF">
        <w:rPr>
          <w:rFonts w:ascii="Times New Roman" w:eastAsia="等线" w:hAnsi="Times New Roman"/>
          <w:sz w:val="20"/>
          <w:szCs w:val="20"/>
        </w:rPr>
        <w:t>to the serving gN</w:t>
      </w:r>
      <w:r w:rsidR="001561C6">
        <w:rPr>
          <w:rFonts w:ascii="Times New Roman" w:eastAsia="等线" w:hAnsi="Times New Roman"/>
          <w:sz w:val="20"/>
          <w:szCs w:val="20"/>
        </w:rPr>
        <w:t>B(s) of UE including target UE and PRU</w:t>
      </w:r>
      <w:r w:rsidR="005800D8" w:rsidRPr="00F868CF">
        <w:rPr>
          <w:rFonts w:ascii="Times New Roman" w:eastAsia="等线" w:hAnsi="Times New Roman"/>
          <w:sz w:val="20"/>
          <w:szCs w:val="20"/>
        </w:rPr>
        <w:t xml:space="preserve"> by </w:t>
      </w:r>
      <w:r w:rsidR="00E25CC9" w:rsidRPr="00F868CF">
        <w:rPr>
          <w:rFonts w:ascii="Times New Roman" w:eastAsia="等线" w:hAnsi="Times New Roman"/>
          <w:sz w:val="20"/>
          <w:szCs w:val="20"/>
        </w:rPr>
        <w:t xml:space="preserve">e.g., </w:t>
      </w:r>
      <w:r w:rsidR="005800D8" w:rsidRPr="00F868CF">
        <w:rPr>
          <w:rFonts w:ascii="Times New Roman" w:eastAsia="等线" w:hAnsi="Times New Roman"/>
          <w:sz w:val="20"/>
          <w:szCs w:val="20"/>
        </w:rPr>
        <w:t xml:space="preserve">requested UL-SRS transmission characteristics </w:t>
      </w:r>
      <w:r w:rsidR="00E25CC9" w:rsidRPr="00F868CF">
        <w:rPr>
          <w:rFonts w:ascii="Times New Roman" w:eastAsia="等线" w:hAnsi="Times New Roman"/>
          <w:sz w:val="20"/>
          <w:szCs w:val="20"/>
        </w:rPr>
        <w:t xml:space="preserve">information, </w:t>
      </w:r>
      <w:r w:rsidR="00D32336">
        <w:rPr>
          <w:rFonts w:ascii="Times New Roman" w:eastAsia="等线" w:hAnsi="Times New Roman"/>
          <w:sz w:val="20"/>
          <w:szCs w:val="20"/>
        </w:rPr>
        <w:t xml:space="preserve">gNB/TRPs performs SRS </w:t>
      </w:r>
      <w:r w:rsidR="00D32336">
        <w:rPr>
          <w:rFonts w:ascii="Times New Roman" w:eastAsia="等线" w:hAnsi="Times New Roman"/>
          <w:sz w:val="20"/>
          <w:szCs w:val="20"/>
        </w:rPr>
        <w:lastRenderedPageBreak/>
        <w:t xml:space="preserve">measurement </w:t>
      </w:r>
      <w:r w:rsidR="004135DB">
        <w:rPr>
          <w:rFonts w:ascii="Times New Roman" w:eastAsia="等线" w:hAnsi="Times New Roman"/>
          <w:sz w:val="20"/>
          <w:szCs w:val="20"/>
        </w:rPr>
        <w:t>during the</w:t>
      </w:r>
      <w:r w:rsidR="001C565E">
        <w:rPr>
          <w:rFonts w:ascii="Times New Roman" w:eastAsia="等线" w:hAnsi="Times New Roman"/>
          <w:sz w:val="20"/>
          <w:szCs w:val="20"/>
        </w:rPr>
        <w:t xml:space="preserve"> SRS transmission window</w:t>
      </w:r>
      <w:r w:rsidR="0005667E">
        <w:rPr>
          <w:rFonts w:ascii="Times New Roman" w:eastAsia="等线" w:hAnsi="Times New Roman"/>
          <w:sz w:val="20"/>
          <w:szCs w:val="20"/>
        </w:rPr>
        <w:t xml:space="preserve">, </w:t>
      </w:r>
      <w:r w:rsidR="00CA6A09">
        <w:rPr>
          <w:rFonts w:ascii="Times New Roman" w:eastAsia="等线" w:hAnsi="Times New Roman"/>
          <w:sz w:val="20"/>
          <w:szCs w:val="20"/>
        </w:rPr>
        <w:t>then</w:t>
      </w:r>
      <w:r w:rsidR="0005667E">
        <w:rPr>
          <w:rFonts w:ascii="Times New Roman" w:eastAsia="等线" w:hAnsi="Times New Roman"/>
          <w:sz w:val="20"/>
          <w:szCs w:val="20"/>
        </w:rPr>
        <w:t xml:space="preserve"> RAN3 should be involved for the </w:t>
      </w:r>
      <w:proofErr w:type="spellStart"/>
      <w:r w:rsidR="0005667E">
        <w:rPr>
          <w:rFonts w:ascii="Times New Roman" w:eastAsia="等线" w:hAnsi="Times New Roman"/>
          <w:sz w:val="20"/>
          <w:szCs w:val="20"/>
        </w:rPr>
        <w:t>NRPPa</w:t>
      </w:r>
      <w:proofErr w:type="spellEnd"/>
      <w:r w:rsidR="0005667E">
        <w:rPr>
          <w:rFonts w:ascii="Times New Roman" w:eastAsia="等线" w:hAnsi="Times New Roman"/>
          <w:sz w:val="20"/>
          <w:szCs w:val="20"/>
        </w:rPr>
        <w:t xml:space="preserve"> signalling </w:t>
      </w:r>
      <w:r w:rsidR="00CA6A09">
        <w:rPr>
          <w:rFonts w:ascii="Times New Roman" w:eastAsia="等线" w:hAnsi="Times New Roman"/>
          <w:sz w:val="20"/>
          <w:szCs w:val="20"/>
        </w:rPr>
        <w:t>enhancements</w:t>
      </w:r>
      <w:r w:rsidR="004135DB">
        <w:rPr>
          <w:rFonts w:ascii="Times New Roman" w:eastAsia="等线" w:hAnsi="Times New Roman"/>
          <w:sz w:val="20"/>
          <w:szCs w:val="20"/>
        </w:rPr>
        <w:t>. W</w:t>
      </w:r>
      <w:r w:rsidR="00E25CC9" w:rsidRPr="00F868CF">
        <w:rPr>
          <w:rFonts w:ascii="Times New Roman" w:eastAsia="等线" w:hAnsi="Times New Roman"/>
          <w:sz w:val="20"/>
          <w:szCs w:val="20"/>
        </w:rPr>
        <w:t xml:space="preserve">hile for DL </w:t>
      </w:r>
      <w:r w:rsidR="009F505D">
        <w:rPr>
          <w:rFonts w:ascii="Times New Roman" w:eastAsia="等线" w:hAnsi="Times New Roman"/>
          <w:sz w:val="20"/>
          <w:szCs w:val="20"/>
        </w:rPr>
        <w:t>p</w:t>
      </w:r>
      <w:r w:rsidR="009F505D" w:rsidRPr="00F868CF">
        <w:rPr>
          <w:rFonts w:ascii="Times New Roman" w:eastAsia="等线" w:hAnsi="Times New Roman"/>
          <w:sz w:val="20"/>
          <w:szCs w:val="20"/>
        </w:rPr>
        <w:t>ositioning</w:t>
      </w:r>
      <w:r w:rsidR="00E25CC9" w:rsidRPr="00F868CF">
        <w:rPr>
          <w:rFonts w:ascii="Times New Roman" w:eastAsia="等线" w:hAnsi="Times New Roman"/>
          <w:sz w:val="20"/>
          <w:szCs w:val="20"/>
        </w:rPr>
        <w:t>, the suggeste</w:t>
      </w:r>
      <w:r w:rsidR="001C565E">
        <w:rPr>
          <w:rFonts w:ascii="Times New Roman" w:eastAsia="等线" w:hAnsi="Times New Roman"/>
          <w:sz w:val="20"/>
          <w:szCs w:val="20"/>
        </w:rPr>
        <w:t>d duration</w:t>
      </w:r>
      <w:r w:rsidR="00E25CC9" w:rsidRPr="00F868CF">
        <w:rPr>
          <w:rFonts w:ascii="Times New Roman" w:eastAsia="等线" w:hAnsi="Times New Roman"/>
          <w:sz w:val="20"/>
          <w:szCs w:val="20"/>
        </w:rPr>
        <w:t xml:space="preserve"> </w:t>
      </w:r>
      <w:r w:rsidR="001C565E">
        <w:rPr>
          <w:rFonts w:ascii="Times New Roman" w:eastAsia="等线" w:hAnsi="Times New Roman"/>
          <w:sz w:val="20"/>
          <w:szCs w:val="20"/>
        </w:rPr>
        <w:t xml:space="preserve">of the </w:t>
      </w:r>
      <w:r w:rsidR="00E25CC9" w:rsidRPr="00F868CF">
        <w:rPr>
          <w:rFonts w:ascii="Times New Roman" w:eastAsia="等线" w:hAnsi="Times New Roman"/>
          <w:sz w:val="20"/>
          <w:szCs w:val="20"/>
        </w:rPr>
        <w:t xml:space="preserve">PRS measurement </w:t>
      </w:r>
      <w:r w:rsidR="001C565E">
        <w:rPr>
          <w:rFonts w:ascii="Times New Roman" w:eastAsia="等线" w:hAnsi="Times New Roman"/>
          <w:sz w:val="20"/>
          <w:szCs w:val="20"/>
        </w:rPr>
        <w:t xml:space="preserve">window </w:t>
      </w:r>
      <w:r w:rsidR="006A6ED8">
        <w:rPr>
          <w:rFonts w:ascii="Times New Roman" w:eastAsia="等线" w:hAnsi="Times New Roman"/>
          <w:sz w:val="20"/>
          <w:szCs w:val="20"/>
        </w:rPr>
        <w:t xml:space="preserve">is </w:t>
      </w:r>
      <w:r w:rsidR="00E25CC9" w:rsidRPr="00F868CF">
        <w:rPr>
          <w:rFonts w:ascii="Times New Roman" w:eastAsia="等线" w:hAnsi="Times New Roman"/>
          <w:sz w:val="20"/>
          <w:szCs w:val="20"/>
        </w:rPr>
        <w:t xml:space="preserve">provided to </w:t>
      </w:r>
      <w:r w:rsidR="00EC0F61">
        <w:rPr>
          <w:rFonts w:ascii="Times New Roman" w:eastAsia="等线" w:hAnsi="Times New Roman"/>
          <w:sz w:val="20"/>
          <w:szCs w:val="20"/>
        </w:rPr>
        <w:t xml:space="preserve">target </w:t>
      </w:r>
      <w:r w:rsidR="00E25CC9" w:rsidRPr="00F868CF">
        <w:rPr>
          <w:rFonts w:ascii="Times New Roman" w:eastAsia="等线" w:hAnsi="Times New Roman"/>
          <w:sz w:val="20"/>
          <w:szCs w:val="20"/>
        </w:rPr>
        <w:t xml:space="preserve">UE </w:t>
      </w:r>
      <w:r w:rsidR="00EC0F61">
        <w:rPr>
          <w:rFonts w:ascii="Times New Roman" w:eastAsia="等线" w:hAnsi="Times New Roman"/>
          <w:sz w:val="20"/>
          <w:szCs w:val="20"/>
        </w:rPr>
        <w:t xml:space="preserve">and PRU </w:t>
      </w:r>
      <w:r w:rsidR="00E25CC9" w:rsidRPr="00F868CF">
        <w:rPr>
          <w:rFonts w:ascii="Times New Roman" w:eastAsia="等线" w:hAnsi="Times New Roman"/>
          <w:sz w:val="20"/>
          <w:szCs w:val="20"/>
        </w:rPr>
        <w:t xml:space="preserve">from LMF by LPP </w:t>
      </w:r>
      <w:r w:rsidR="00EC0F61" w:rsidRPr="00547433">
        <w:rPr>
          <w:rFonts w:ascii="Times New Roman" w:eastAsia="等线" w:hAnsi="Times New Roman"/>
          <w:i/>
          <w:iCs/>
          <w:sz w:val="20"/>
          <w:szCs w:val="20"/>
        </w:rPr>
        <w:t>P</w:t>
      </w:r>
      <w:r w:rsidR="004135DB" w:rsidRPr="00547433">
        <w:rPr>
          <w:rFonts w:ascii="Times New Roman" w:eastAsia="等线" w:hAnsi="Times New Roman"/>
          <w:i/>
          <w:iCs/>
          <w:sz w:val="20"/>
          <w:szCs w:val="20"/>
        </w:rPr>
        <w:t>rovide</w:t>
      </w:r>
      <w:r w:rsidR="00EC0F61" w:rsidRPr="00547433">
        <w:rPr>
          <w:rFonts w:ascii="Times New Roman" w:eastAsia="等线" w:hAnsi="Times New Roman"/>
          <w:i/>
          <w:iCs/>
          <w:sz w:val="20"/>
          <w:szCs w:val="20"/>
        </w:rPr>
        <w:t>A</w:t>
      </w:r>
      <w:r w:rsidR="00E25CC9" w:rsidRPr="00547433">
        <w:rPr>
          <w:rFonts w:ascii="Times New Roman" w:eastAsia="等线" w:hAnsi="Times New Roman"/>
          <w:i/>
          <w:iCs/>
          <w:sz w:val="20"/>
          <w:szCs w:val="20"/>
        </w:rPr>
        <w:t>ssistance</w:t>
      </w:r>
      <w:r w:rsidR="00547433" w:rsidRPr="00547433">
        <w:rPr>
          <w:rFonts w:ascii="Times New Roman" w:eastAsia="等线" w:hAnsi="Times New Roman"/>
          <w:i/>
          <w:iCs/>
          <w:sz w:val="20"/>
          <w:szCs w:val="20"/>
        </w:rPr>
        <w:t>D</w:t>
      </w:r>
      <w:r w:rsidR="009928BC" w:rsidRPr="00547433">
        <w:rPr>
          <w:rFonts w:ascii="Times New Roman" w:eastAsia="等线" w:hAnsi="Times New Roman"/>
          <w:i/>
          <w:iCs/>
          <w:sz w:val="20"/>
          <w:szCs w:val="20"/>
        </w:rPr>
        <w:t>a</w:t>
      </w:r>
      <w:r w:rsidR="00E25CC9" w:rsidRPr="00547433">
        <w:rPr>
          <w:rFonts w:ascii="Times New Roman" w:eastAsia="等线" w:hAnsi="Times New Roman"/>
          <w:i/>
          <w:iCs/>
          <w:sz w:val="20"/>
          <w:szCs w:val="20"/>
        </w:rPr>
        <w:t>ta</w:t>
      </w:r>
      <w:r w:rsidR="0055589D">
        <w:rPr>
          <w:rFonts w:ascii="Times New Roman" w:eastAsia="等线" w:hAnsi="Times New Roman"/>
          <w:sz w:val="20"/>
          <w:szCs w:val="20"/>
        </w:rPr>
        <w:t xml:space="preserve"> message</w:t>
      </w:r>
      <w:r w:rsidR="00E25CC9" w:rsidRPr="00F868CF">
        <w:rPr>
          <w:rFonts w:ascii="Times New Roman" w:eastAsia="等线" w:hAnsi="Times New Roman"/>
          <w:sz w:val="20"/>
          <w:szCs w:val="20"/>
        </w:rPr>
        <w:t>.</w:t>
      </w:r>
      <w:r w:rsidR="00024693">
        <w:rPr>
          <w:rFonts w:ascii="Times New Roman" w:eastAsia="等线" w:hAnsi="Times New Roman"/>
          <w:sz w:val="20"/>
          <w:szCs w:val="20"/>
        </w:rPr>
        <w:t xml:space="preserve"> The detailed parameters for the </w:t>
      </w:r>
      <w:r w:rsidR="00CF79CD">
        <w:rPr>
          <w:rFonts w:ascii="Times New Roman" w:eastAsia="等线" w:hAnsi="Times New Roman"/>
          <w:sz w:val="20"/>
          <w:szCs w:val="20"/>
        </w:rPr>
        <w:t xml:space="preserve">suggested time window </w:t>
      </w:r>
      <w:r w:rsidR="00F305A0">
        <w:rPr>
          <w:rFonts w:ascii="Times New Roman" w:eastAsia="等线" w:hAnsi="Times New Roman"/>
          <w:sz w:val="20"/>
          <w:szCs w:val="20"/>
        </w:rPr>
        <w:t>depend</w:t>
      </w:r>
      <w:r w:rsidR="00F723E6">
        <w:rPr>
          <w:rFonts w:ascii="Times New Roman" w:eastAsia="等线" w:hAnsi="Times New Roman"/>
          <w:sz w:val="20"/>
          <w:szCs w:val="20"/>
        </w:rPr>
        <w:t xml:space="preserve"> on RAN1’s conclusions.</w:t>
      </w:r>
    </w:p>
    <w:p w14:paraId="70383D99" w14:textId="3F914F8F" w:rsidR="00927355" w:rsidRPr="00F868CF" w:rsidRDefault="002A367D" w:rsidP="005B303D">
      <w:pPr>
        <w:spacing w:afterLines="50" w:after="156"/>
        <w:rPr>
          <w:rFonts w:ascii="Times New Roman" w:eastAsia="等线" w:hAnsi="Times New Roman"/>
          <w:b/>
          <w:bCs/>
          <w:sz w:val="20"/>
          <w:szCs w:val="20"/>
        </w:rPr>
      </w:pPr>
      <w:bookmarkStart w:id="10" w:name="OLE_LINK3"/>
      <w:r w:rsidRPr="00F868CF">
        <w:rPr>
          <w:rFonts w:ascii="Times New Roman" w:eastAsia="等线" w:hAnsi="Times New Roman" w:hint="eastAsia"/>
          <w:b/>
          <w:bCs/>
          <w:sz w:val="20"/>
          <w:szCs w:val="20"/>
        </w:rPr>
        <w:t>P</w:t>
      </w:r>
      <w:r w:rsidRPr="00F868CF">
        <w:rPr>
          <w:rFonts w:ascii="Times New Roman" w:eastAsia="等线" w:hAnsi="Times New Roman"/>
          <w:b/>
          <w:bCs/>
          <w:sz w:val="20"/>
          <w:szCs w:val="20"/>
        </w:rPr>
        <w:t xml:space="preserve">roposal </w:t>
      </w:r>
      <w:r w:rsidR="00881161">
        <w:rPr>
          <w:rFonts w:ascii="Times New Roman" w:eastAsia="等线" w:hAnsi="Times New Roman"/>
          <w:b/>
          <w:bCs/>
          <w:sz w:val="20"/>
          <w:szCs w:val="20"/>
        </w:rPr>
        <w:t>5</w:t>
      </w:r>
      <w:r w:rsidRPr="00F868CF">
        <w:rPr>
          <w:rFonts w:ascii="Times New Roman" w:eastAsia="等线" w:hAnsi="Times New Roman"/>
          <w:b/>
          <w:bCs/>
          <w:sz w:val="20"/>
          <w:szCs w:val="20"/>
        </w:rPr>
        <w:t>:</w:t>
      </w:r>
      <w:r w:rsidR="00E25CC9" w:rsidRPr="00F868CF">
        <w:rPr>
          <w:rFonts w:ascii="Times New Roman" w:eastAsia="等线" w:hAnsi="Times New Roman"/>
          <w:b/>
          <w:bCs/>
          <w:sz w:val="20"/>
          <w:szCs w:val="20"/>
        </w:rPr>
        <w:t xml:space="preserve"> For double differential </w:t>
      </w:r>
      <w:r w:rsidR="002971EF">
        <w:rPr>
          <w:rFonts w:ascii="Times New Roman" w:eastAsia="等线" w:hAnsi="Times New Roman"/>
          <w:b/>
          <w:bCs/>
          <w:sz w:val="20"/>
          <w:szCs w:val="20"/>
        </w:rPr>
        <w:t>UL RSCP</w:t>
      </w:r>
      <w:r w:rsidR="002971EF" w:rsidRPr="00F868CF">
        <w:rPr>
          <w:rFonts w:ascii="Times New Roman" w:eastAsia="等线" w:hAnsi="Times New Roman"/>
          <w:b/>
          <w:bCs/>
          <w:sz w:val="20"/>
          <w:szCs w:val="20"/>
        </w:rPr>
        <w:t xml:space="preserve"> </w:t>
      </w:r>
      <w:r w:rsidR="00E25CC9" w:rsidRPr="00F868CF">
        <w:rPr>
          <w:rFonts w:ascii="Times New Roman" w:eastAsia="等线" w:hAnsi="Times New Roman"/>
          <w:b/>
          <w:bCs/>
          <w:sz w:val="20"/>
          <w:szCs w:val="20"/>
        </w:rPr>
        <w:t xml:space="preserve">measurement, </w:t>
      </w:r>
      <w:r w:rsidR="0045661C" w:rsidRPr="00F868CF">
        <w:rPr>
          <w:rFonts w:ascii="Times New Roman" w:eastAsia="等线" w:hAnsi="Times New Roman"/>
          <w:b/>
          <w:bCs/>
          <w:sz w:val="20"/>
          <w:szCs w:val="20"/>
        </w:rPr>
        <w:t xml:space="preserve">LMF indicates </w:t>
      </w:r>
      <w:r w:rsidR="00F868CF" w:rsidRPr="00F868CF">
        <w:rPr>
          <w:rFonts w:ascii="Times New Roman" w:eastAsia="等线" w:hAnsi="Times New Roman"/>
          <w:b/>
          <w:bCs/>
          <w:sz w:val="20"/>
          <w:szCs w:val="20"/>
        </w:rPr>
        <w:t xml:space="preserve">the </w:t>
      </w:r>
      <w:r w:rsidR="003A432E">
        <w:rPr>
          <w:rFonts w:ascii="Times New Roman" w:eastAsia="等线" w:hAnsi="Times New Roman"/>
          <w:b/>
          <w:bCs/>
          <w:sz w:val="20"/>
          <w:szCs w:val="20"/>
        </w:rPr>
        <w:t>d</w:t>
      </w:r>
      <w:r w:rsidR="003A432E">
        <w:rPr>
          <w:rFonts w:ascii="Times New Roman" w:eastAsia="等线" w:hAnsi="Times New Roman" w:hint="eastAsia"/>
          <w:b/>
          <w:bCs/>
          <w:sz w:val="20"/>
          <w:szCs w:val="20"/>
        </w:rPr>
        <w:t>uration</w:t>
      </w:r>
      <w:r w:rsidR="00F868CF" w:rsidRPr="00F868CF">
        <w:rPr>
          <w:rFonts w:ascii="Times New Roman" w:eastAsia="等线" w:hAnsi="Times New Roman"/>
          <w:b/>
          <w:bCs/>
          <w:sz w:val="20"/>
          <w:szCs w:val="20"/>
        </w:rPr>
        <w:t xml:space="preserve"> of</w:t>
      </w:r>
      <w:r w:rsidR="0045661C" w:rsidRPr="00F868CF">
        <w:rPr>
          <w:rFonts w:ascii="Times New Roman" w:eastAsia="等线" w:hAnsi="Times New Roman"/>
          <w:b/>
          <w:bCs/>
          <w:sz w:val="20"/>
          <w:szCs w:val="20"/>
        </w:rPr>
        <w:t xml:space="preserve"> </w:t>
      </w:r>
      <w:r w:rsidR="003A432E">
        <w:rPr>
          <w:rFonts w:ascii="Times New Roman" w:eastAsia="等线" w:hAnsi="Times New Roman" w:hint="eastAsia"/>
          <w:b/>
          <w:bCs/>
          <w:sz w:val="20"/>
          <w:szCs w:val="20"/>
        </w:rPr>
        <w:t>the</w:t>
      </w:r>
      <w:r w:rsidR="003A432E">
        <w:rPr>
          <w:rFonts w:ascii="Times New Roman" w:eastAsia="等线" w:hAnsi="Times New Roman"/>
          <w:b/>
          <w:bCs/>
          <w:sz w:val="20"/>
          <w:szCs w:val="20"/>
        </w:rPr>
        <w:t xml:space="preserve"> </w:t>
      </w:r>
      <w:r w:rsidR="0045661C" w:rsidRPr="00F868CF">
        <w:rPr>
          <w:rFonts w:ascii="Times New Roman" w:eastAsia="等线" w:hAnsi="Times New Roman"/>
          <w:b/>
          <w:bCs/>
          <w:sz w:val="20"/>
          <w:szCs w:val="20"/>
        </w:rPr>
        <w:t xml:space="preserve">SRS </w:t>
      </w:r>
      <w:r w:rsidR="009B0A0B">
        <w:rPr>
          <w:rFonts w:ascii="Times New Roman" w:eastAsia="等线" w:hAnsi="Times New Roman"/>
          <w:b/>
          <w:bCs/>
          <w:sz w:val="20"/>
          <w:szCs w:val="20"/>
        </w:rPr>
        <w:t>transmission</w:t>
      </w:r>
      <w:r w:rsidR="009B0A0B" w:rsidRPr="00F868CF">
        <w:rPr>
          <w:rFonts w:ascii="Times New Roman" w:eastAsia="等线" w:hAnsi="Times New Roman"/>
          <w:b/>
          <w:bCs/>
          <w:sz w:val="20"/>
          <w:szCs w:val="20"/>
        </w:rPr>
        <w:t xml:space="preserve"> </w:t>
      </w:r>
      <w:r w:rsidR="0069535D">
        <w:rPr>
          <w:rFonts w:ascii="Times New Roman" w:eastAsia="等线" w:hAnsi="Times New Roman"/>
          <w:b/>
          <w:bCs/>
          <w:sz w:val="20"/>
          <w:szCs w:val="20"/>
        </w:rPr>
        <w:t xml:space="preserve">window </w:t>
      </w:r>
      <w:r w:rsidR="0045661C" w:rsidRPr="00F868CF">
        <w:rPr>
          <w:rFonts w:ascii="Times New Roman" w:eastAsia="等线" w:hAnsi="Times New Roman"/>
          <w:b/>
          <w:bCs/>
          <w:sz w:val="20"/>
          <w:szCs w:val="20"/>
        </w:rPr>
        <w:t>to the serving gNB</w:t>
      </w:r>
      <w:r w:rsidR="0044214D">
        <w:rPr>
          <w:rFonts w:ascii="Times New Roman" w:eastAsia="等线" w:hAnsi="Times New Roman"/>
          <w:b/>
          <w:bCs/>
          <w:sz w:val="20"/>
          <w:szCs w:val="20"/>
        </w:rPr>
        <w:t>(s)</w:t>
      </w:r>
      <w:r w:rsidR="0045661C" w:rsidRPr="00F868CF">
        <w:rPr>
          <w:rFonts w:ascii="Times New Roman" w:eastAsia="等线" w:hAnsi="Times New Roman"/>
          <w:b/>
          <w:bCs/>
          <w:sz w:val="20"/>
          <w:szCs w:val="20"/>
        </w:rPr>
        <w:t xml:space="preserve"> of UE including target UE and PRU</w:t>
      </w:r>
      <w:r w:rsidR="005F7E52">
        <w:rPr>
          <w:rFonts w:ascii="Times New Roman" w:eastAsia="等线" w:hAnsi="Times New Roman"/>
          <w:b/>
          <w:bCs/>
          <w:sz w:val="20"/>
          <w:szCs w:val="20"/>
        </w:rPr>
        <w:t>, RAN3</w:t>
      </w:r>
      <w:r w:rsidR="001B70B5">
        <w:rPr>
          <w:rFonts w:ascii="Times New Roman" w:eastAsia="等线" w:hAnsi="Times New Roman"/>
          <w:b/>
          <w:bCs/>
          <w:sz w:val="20"/>
          <w:szCs w:val="20"/>
        </w:rPr>
        <w:t xml:space="preserve"> to work on the specific signalling enhancements, e.g.,</w:t>
      </w:r>
      <w:r w:rsidR="00F868CF" w:rsidRPr="00F868CF">
        <w:rPr>
          <w:rFonts w:ascii="Times New Roman" w:eastAsia="等线" w:hAnsi="Times New Roman"/>
          <w:b/>
          <w:bCs/>
          <w:sz w:val="20"/>
          <w:szCs w:val="20"/>
        </w:rPr>
        <w:t xml:space="preserve"> by</w:t>
      </w:r>
      <w:r w:rsidR="001E1818">
        <w:rPr>
          <w:rFonts w:ascii="Times New Roman" w:eastAsia="等线" w:hAnsi="Times New Roman"/>
          <w:b/>
          <w:bCs/>
          <w:sz w:val="20"/>
          <w:szCs w:val="20"/>
        </w:rPr>
        <w:t xml:space="preserve"> </w:t>
      </w:r>
      <w:r w:rsidR="001E1818">
        <w:rPr>
          <w:rFonts w:ascii="Times New Roman" w:eastAsia="等线" w:hAnsi="Times New Roman" w:hint="eastAsia"/>
          <w:b/>
          <w:bCs/>
          <w:sz w:val="20"/>
          <w:szCs w:val="20"/>
        </w:rPr>
        <w:t>enhancing</w:t>
      </w:r>
      <w:r w:rsidR="001E1818">
        <w:rPr>
          <w:rFonts w:ascii="Times New Roman" w:eastAsia="等线" w:hAnsi="Times New Roman"/>
          <w:b/>
          <w:bCs/>
          <w:sz w:val="20"/>
          <w:szCs w:val="20"/>
        </w:rPr>
        <w:t xml:space="preserve"> </w:t>
      </w:r>
      <w:r w:rsidR="001E1818">
        <w:rPr>
          <w:rFonts w:ascii="Times New Roman" w:eastAsia="等线" w:hAnsi="Times New Roman" w:hint="eastAsia"/>
          <w:b/>
          <w:bCs/>
          <w:sz w:val="20"/>
          <w:szCs w:val="20"/>
        </w:rPr>
        <w:t>current</w:t>
      </w:r>
      <w:r w:rsidR="00F868CF" w:rsidRPr="00F868CF">
        <w:rPr>
          <w:rFonts w:ascii="Times New Roman" w:eastAsia="等线" w:hAnsi="Times New Roman"/>
          <w:b/>
          <w:bCs/>
          <w:sz w:val="20"/>
          <w:szCs w:val="20"/>
        </w:rPr>
        <w:t xml:space="preserve"> requested </w:t>
      </w:r>
      <w:proofErr w:type="spellStart"/>
      <w:r w:rsidR="0069535D">
        <w:rPr>
          <w:rFonts w:ascii="Times New Roman" w:eastAsia="等线" w:hAnsi="Times New Roman"/>
          <w:b/>
          <w:bCs/>
          <w:sz w:val="20"/>
          <w:szCs w:val="20"/>
        </w:rPr>
        <w:t>NRPPa</w:t>
      </w:r>
      <w:proofErr w:type="spellEnd"/>
      <w:r w:rsidR="0069535D">
        <w:rPr>
          <w:rFonts w:ascii="Times New Roman" w:eastAsia="等线" w:hAnsi="Times New Roman"/>
          <w:b/>
          <w:bCs/>
          <w:sz w:val="20"/>
          <w:szCs w:val="20"/>
        </w:rPr>
        <w:t xml:space="preserve"> </w:t>
      </w:r>
      <w:r w:rsidR="00F868CF" w:rsidRPr="00F868CF">
        <w:rPr>
          <w:rFonts w:ascii="Times New Roman" w:eastAsia="等线" w:hAnsi="Times New Roman"/>
          <w:b/>
          <w:bCs/>
          <w:sz w:val="20"/>
          <w:szCs w:val="20"/>
        </w:rPr>
        <w:t>UL-SRS transmission characteristics information f</w:t>
      </w:r>
      <w:r w:rsidR="00E25CC9" w:rsidRPr="00F868CF">
        <w:rPr>
          <w:rFonts w:ascii="Times New Roman" w:eastAsia="等线" w:hAnsi="Times New Roman"/>
          <w:b/>
          <w:bCs/>
          <w:sz w:val="20"/>
          <w:szCs w:val="20"/>
        </w:rPr>
        <w:t>or UL positioning</w:t>
      </w:r>
      <w:r w:rsidR="0045661C" w:rsidRPr="00F868CF">
        <w:rPr>
          <w:rFonts w:ascii="Times New Roman" w:eastAsia="等线" w:hAnsi="Times New Roman"/>
          <w:b/>
          <w:bCs/>
          <w:sz w:val="20"/>
          <w:szCs w:val="20"/>
        </w:rPr>
        <w:t>.</w:t>
      </w:r>
    </w:p>
    <w:p w14:paraId="389FFE22" w14:textId="6662BB78" w:rsidR="00C404A8" w:rsidRDefault="00F868CF" w:rsidP="005B303D">
      <w:pPr>
        <w:spacing w:afterLines="50" w:after="156"/>
        <w:rPr>
          <w:rFonts w:ascii="Times New Roman" w:eastAsia="等线" w:hAnsi="Times New Roman"/>
          <w:b/>
          <w:bCs/>
          <w:sz w:val="20"/>
          <w:szCs w:val="20"/>
        </w:rPr>
      </w:pPr>
      <w:r w:rsidRPr="00F868CF">
        <w:rPr>
          <w:rFonts w:ascii="Times New Roman" w:eastAsia="等线" w:hAnsi="Times New Roman" w:hint="eastAsia"/>
          <w:b/>
          <w:bCs/>
          <w:sz w:val="20"/>
          <w:szCs w:val="20"/>
        </w:rPr>
        <w:t>Proposal</w:t>
      </w:r>
      <w:r w:rsidRPr="00F868CF">
        <w:rPr>
          <w:rFonts w:ascii="Times New Roman" w:eastAsia="等线" w:hAnsi="Times New Roman"/>
          <w:b/>
          <w:bCs/>
          <w:sz w:val="20"/>
          <w:szCs w:val="20"/>
        </w:rPr>
        <w:t xml:space="preserve"> </w:t>
      </w:r>
      <w:r w:rsidR="00881161">
        <w:rPr>
          <w:rFonts w:ascii="Times New Roman" w:eastAsia="等线" w:hAnsi="Times New Roman"/>
          <w:b/>
          <w:bCs/>
          <w:sz w:val="20"/>
          <w:szCs w:val="20"/>
        </w:rPr>
        <w:t>6</w:t>
      </w:r>
      <w:r w:rsidRPr="00F868CF">
        <w:rPr>
          <w:rFonts w:ascii="Times New Roman" w:eastAsia="等线" w:hAnsi="Times New Roman"/>
          <w:b/>
          <w:bCs/>
          <w:sz w:val="20"/>
          <w:szCs w:val="20"/>
        </w:rPr>
        <w:t xml:space="preserve">: For double differential </w:t>
      </w:r>
      <w:r w:rsidR="002971EF">
        <w:rPr>
          <w:rFonts w:ascii="Times New Roman" w:eastAsia="等线" w:hAnsi="Times New Roman"/>
          <w:b/>
          <w:bCs/>
          <w:sz w:val="20"/>
          <w:szCs w:val="20"/>
        </w:rPr>
        <w:t>DL RSCP and RSCPD</w:t>
      </w:r>
      <w:r w:rsidR="002971EF" w:rsidRPr="00F868CF">
        <w:rPr>
          <w:rFonts w:ascii="Times New Roman" w:eastAsia="等线" w:hAnsi="Times New Roman"/>
          <w:b/>
          <w:bCs/>
          <w:sz w:val="20"/>
          <w:szCs w:val="20"/>
        </w:rPr>
        <w:t xml:space="preserve"> </w:t>
      </w:r>
      <w:r w:rsidRPr="00F868CF">
        <w:rPr>
          <w:rFonts w:ascii="Times New Roman" w:eastAsia="等线" w:hAnsi="Times New Roman"/>
          <w:b/>
          <w:bCs/>
          <w:sz w:val="20"/>
          <w:szCs w:val="20"/>
        </w:rPr>
        <w:t>measurement</w:t>
      </w:r>
      <w:r w:rsidR="002971EF">
        <w:rPr>
          <w:rFonts w:ascii="Times New Roman" w:eastAsia="等线" w:hAnsi="Times New Roman"/>
          <w:b/>
          <w:bCs/>
          <w:sz w:val="20"/>
          <w:szCs w:val="20"/>
        </w:rPr>
        <w:t>s</w:t>
      </w:r>
      <w:r w:rsidRPr="00F868CF">
        <w:rPr>
          <w:rFonts w:ascii="Times New Roman" w:eastAsia="等线" w:hAnsi="Times New Roman"/>
          <w:b/>
          <w:bCs/>
          <w:sz w:val="20"/>
          <w:szCs w:val="20"/>
        </w:rPr>
        <w:t xml:space="preserve">, LMF indicates the </w:t>
      </w:r>
      <w:r w:rsidR="0069535D">
        <w:rPr>
          <w:rFonts w:ascii="Times New Roman" w:eastAsia="等线" w:hAnsi="Times New Roman"/>
          <w:b/>
          <w:bCs/>
          <w:sz w:val="20"/>
          <w:szCs w:val="20"/>
        </w:rPr>
        <w:t>duration of the</w:t>
      </w:r>
      <w:r w:rsidRPr="00F868CF">
        <w:rPr>
          <w:rFonts w:ascii="Times New Roman" w:eastAsia="等线" w:hAnsi="Times New Roman"/>
          <w:b/>
          <w:bCs/>
          <w:sz w:val="20"/>
          <w:szCs w:val="20"/>
        </w:rPr>
        <w:t xml:space="preserve"> PRS measurement </w:t>
      </w:r>
      <w:r w:rsidR="0069535D">
        <w:rPr>
          <w:rFonts w:ascii="Times New Roman" w:eastAsia="等线" w:hAnsi="Times New Roman"/>
          <w:b/>
          <w:bCs/>
          <w:sz w:val="20"/>
          <w:szCs w:val="20"/>
        </w:rPr>
        <w:t xml:space="preserve">window </w:t>
      </w:r>
      <w:r w:rsidRPr="00F868CF">
        <w:rPr>
          <w:rFonts w:ascii="Times New Roman" w:eastAsia="等线" w:hAnsi="Times New Roman"/>
          <w:b/>
          <w:bCs/>
          <w:sz w:val="20"/>
          <w:szCs w:val="20"/>
        </w:rPr>
        <w:t xml:space="preserve">to target UE and PRU by LPP </w:t>
      </w:r>
      <w:proofErr w:type="gramStart"/>
      <w:r w:rsidR="000B66C1">
        <w:rPr>
          <w:rFonts w:ascii="Times New Roman" w:eastAsia="等线" w:hAnsi="Times New Roman"/>
          <w:b/>
          <w:bCs/>
          <w:sz w:val="20"/>
          <w:szCs w:val="20"/>
        </w:rPr>
        <w:t>P</w:t>
      </w:r>
      <w:r w:rsidRPr="00F868CF">
        <w:rPr>
          <w:rFonts w:ascii="Times New Roman" w:eastAsia="等线" w:hAnsi="Times New Roman"/>
          <w:b/>
          <w:bCs/>
          <w:sz w:val="20"/>
          <w:szCs w:val="20"/>
        </w:rPr>
        <w:t xml:space="preserve">rovide </w:t>
      </w:r>
      <w:r w:rsidR="000B66C1">
        <w:rPr>
          <w:rFonts w:ascii="Times New Roman" w:eastAsia="等线" w:hAnsi="Times New Roman"/>
          <w:b/>
          <w:bCs/>
          <w:sz w:val="20"/>
          <w:szCs w:val="20"/>
        </w:rPr>
        <w:t>A</w:t>
      </w:r>
      <w:r w:rsidRPr="00F868CF">
        <w:rPr>
          <w:rFonts w:ascii="Times New Roman" w:eastAsia="等线" w:hAnsi="Times New Roman"/>
          <w:b/>
          <w:bCs/>
          <w:sz w:val="20"/>
          <w:szCs w:val="20"/>
        </w:rPr>
        <w:t>ssistance</w:t>
      </w:r>
      <w:proofErr w:type="gramEnd"/>
      <w:r w:rsidRPr="00F868CF">
        <w:rPr>
          <w:rFonts w:ascii="Times New Roman" w:eastAsia="等线" w:hAnsi="Times New Roman"/>
          <w:b/>
          <w:bCs/>
          <w:sz w:val="20"/>
          <w:szCs w:val="20"/>
        </w:rPr>
        <w:t xml:space="preserve"> </w:t>
      </w:r>
      <w:r w:rsidR="000B66C1">
        <w:rPr>
          <w:rFonts w:ascii="Times New Roman" w:eastAsia="等线" w:hAnsi="Times New Roman"/>
          <w:b/>
          <w:bCs/>
          <w:sz w:val="20"/>
          <w:szCs w:val="20"/>
        </w:rPr>
        <w:t>D</w:t>
      </w:r>
      <w:r w:rsidRPr="00F868CF">
        <w:rPr>
          <w:rFonts w:ascii="Times New Roman" w:eastAsia="等线" w:hAnsi="Times New Roman"/>
          <w:b/>
          <w:bCs/>
          <w:sz w:val="20"/>
          <w:szCs w:val="20"/>
        </w:rPr>
        <w:t>ata message.</w:t>
      </w:r>
    </w:p>
    <w:bookmarkEnd w:id="10"/>
    <w:p w14:paraId="6CE53963" w14:textId="77777777" w:rsidR="00FC391E" w:rsidRPr="005E0587" w:rsidRDefault="00FC391E" w:rsidP="00427D59">
      <w:pPr>
        <w:pStyle w:val="2"/>
        <w:spacing w:before="240" w:after="120" w:line="240" w:lineRule="auto"/>
        <w:rPr>
          <w:rFonts w:ascii="Times New Roman" w:hAnsi="Times New Roman"/>
          <w:sz w:val="20"/>
          <w:szCs w:val="20"/>
        </w:rPr>
      </w:pPr>
      <w:r w:rsidRPr="005E0587">
        <w:rPr>
          <w:rFonts w:ascii="Times New Roman" w:hAnsi="Times New Roman"/>
          <w:sz w:val="20"/>
          <w:szCs w:val="20"/>
        </w:rPr>
        <w:t>2.3 PRS/SRS Bandwidth Aggregation</w:t>
      </w:r>
    </w:p>
    <w:p w14:paraId="30D77F68" w14:textId="3F2FE928" w:rsidR="008639D1" w:rsidRDefault="00FC391E" w:rsidP="00EF0CA4">
      <w:pPr>
        <w:spacing w:afterLines="50" w:after="156"/>
        <w:rPr>
          <w:rFonts w:ascii="Times New Roman" w:hAnsi="Times New Roman"/>
          <w:sz w:val="20"/>
          <w:szCs w:val="20"/>
        </w:rPr>
      </w:pPr>
      <w:r>
        <w:rPr>
          <w:rFonts w:ascii="Times New Roman" w:hAnsi="Times New Roman"/>
          <w:sz w:val="20"/>
          <w:szCs w:val="20"/>
        </w:rPr>
        <w:t xml:space="preserve">Another feature for enhanced positioning accuracy in Rel-18 is the support of PRS/SRS bandwidth aggregation across multiple </w:t>
      </w:r>
      <w:bookmarkStart w:id="11" w:name="OLE_LINK35"/>
      <w:r w:rsidR="009B0A0B" w:rsidRPr="009B0A0B">
        <w:rPr>
          <w:rFonts w:ascii="Times New Roman" w:hAnsi="Times New Roman"/>
          <w:sz w:val="20"/>
          <w:szCs w:val="20"/>
        </w:rPr>
        <w:t>positioning frequency layers</w:t>
      </w:r>
      <w:r w:rsidR="009B0A0B">
        <w:rPr>
          <w:rFonts w:ascii="Times New Roman" w:hAnsi="Times New Roman"/>
          <w:sz w:val="20"/>
          <w:szCs w:val="20"/>
        </w:rPr>
        <w:t xml:space="preserve"> (</w:t>
      </w:r>
      <w:r>
        <w:rPr>
          <w:rFonts w:ascii="Times New Roman" w:hAnsi="Times New Roman"/>
          <w:sz w:val="20"/>
          <w:szCs w:val="20"/>
        </w:rPr>
        <w:t>PFL</w:t>
      </w:r>
      <w:bookmarkEnd w:id="11"/>
      <w:r>
        <w:rPr>
          <w:rFonts w:ascii="Times New Roman" w:hAnsi="Times New Roman"/>
          <w:sz w:val="20"/>
          <w:szCs w:val="20"/>
        </w:rPr>
        <w:t>s</w:t>
      </w:r>
      <w:r w:rsidR="009B0A0B">
        <w:rPr>
          <w:rFonts w:ascii="Times New Roman" w:hAnsi="Times New Roman"/>
          <w:sz w:val="20"/>
          <w:szCs w:val="20"/>
        </w:rPr>
        <w:t>)</w:t>
      </w:r>
      <w:r>
        <w:rPr>
          <w:rFonts w:ascii="Times New Roman" w:hAnsi="Times New Roman"/>
          <w:sz w:val="20"/>
          <w:szCs w:val="20"/>
        </w:rPr>
        <w:t xml:space="preserve">/carriers. A key advantage of multi-carrier positioning is the ability to leverage a larger bandwidth to improve the </w:t>
      </w:r>
      <w:r w:rsidR="004E281A">
        <w:rPr>
          <w:rFonts w:ascii="Times New Roman" w:hAnsi="Times New Roman"/>
          <w:sz w:val="20"/>
          <w:szCs w:val="20"/>
        </w:rPr>
        <w:t xml:space="preserve">channel impulse response </w:t>
      </w:r>
      <w:r>
        <w:rPr>
          <w:rFonts w:ascii="Times New Roman" w:hAnsi="Times New Roman"/>
          <w:sz w:val="20"/>
          <w:szCs w:val="20"/>
        </w:rPr>
        <w:t>(</w:t>
      </w:r>
      <w:r w:rsidR="004E281A">
        <w:rPr>
          <w:rFonts w:ascii="Times New Roman" w:hAnsi="Times New Roman"/>
          <w:sz w:val="20"/>
          <w:szCs w:val="20"/>
        </w:rPr>
        <w:t>CIR</w:t>
      </w:r>
      <w:r>
        <w:rPr>
          <w:rFonts w:ascii="Times New Roman" w:hAnsi="Times New Roman"/>
          <w:sz w:val="20"/>
          <w:szCs w:val="20"/>
        </w:rPr>
        <w:t xml:space="preserve">) resolution and resolve the different paths </w:t>
      </w:r>
      <w:r w:rsidR="007B2D40">
        <w:rPr>
          <w:rFonts w:ascii="Times New Roman" w:hAnsi="Times New Roman"/>
          <w:sz w:val="20"/>
          <w:szCs w:val="20"/>
        </w:rPr>
        <w:t xml:space="preserve">with </w:t>
      </w:r>
      <w:r>
        <w:rPr>
          <w:rFonts w:ascii="Times New Roman" w:hAnsi="Times New Roman"/>
          <w:sz w:val="20"/>
          <w:szCs w:val="20"/>
        </w:rPr>
        <w:t>more accura</w:t>
      </w:r>
      <w:r w:rsidR="007B2D40">
        <w:rPr>
          <w:rFonts w:ascii="Times New Roman" w:hAnsi="Times New Roman"/>
          <w:sz w:val="20"/>
          <w:szCs w:val="20"/>
        </w:rPr>
        <w:t>cy</w:t>
      </w:r>
      <w:r>
        <w:rPr>
          <w:rFonts w:ascii="Times New Roman" w:hAnsi="Times New Roman"/>
          <w:sz w:val="20"/>
          <w:szCs w:val="20"/>
        </w:rPr>
        <w:t xml:space="preserve"> thus improving the overall positioning accuracy. The scope of the work focuses on intra-band contiguous carrier with a single </w:t>
      </w:r>
      <w:r w:rsidR="00D915F5">
        <w:rPr>
          <w:rFonts w:ascii="Times New Roman" w:hAnsi="Times New Roman"/>
          <w:sz w:val="20"/>
          <w:szCs w:val="20"/>
        </w:rPr>
        <w:t xml:space="preserve">RF chain and is applicable to all time-based positioning methods including </w:t>
      </w:r>
      <w:r w:rsidR="0055589D">
        <w:rPr>
          <w:rFonts w:ascii="Times New Roman" w:hAnsi="Times New Roman"/>
          <w:sz w:val="20"/>
          <w:szCs w:val="20"/>
        </w:rPr>
        <w:t>m</w:t>
      </w:r>
      <w:r w:rsidR="00D915F5">
        <w:rPr>
          <w:rFonts w:ascii="Times New Roman" w:hAnsi="Times New Roman"/>
          <w:sz w:val="20"/>
          <w:szCs w:val="20"/>
        </w:rPr>
        <w:t>ulti-RTT, DL-</w:t>
      </w:r>
      <w:proofErr w:type="spellStart"/>
      <w:r w:rsidR="00D915F5">
        <w:rPr>
          <w:rFonts w:ascii="Times New Roman" w:hAnsi="Times New Roman"/>
          <w:sz w:val="20"/>
          <w:szCs w:val="20"/>
        </w:rPr>
        <w:t>TDoA</w:t>
      </w:r>
      <w:proofErr w:type="spellEnd"/>
      <w:r w:rsidR="00D915F5">
        <w:rPr>
          <w:rFonts w:ascii="Times New Roman" w:hAnsi="Times New Roman"/>
          <w:sz w:val="20"/>
          <w:szCs w:val="20"/>
        </w:rPr>
        <w:t xml:space="preserve"> and UL-RTO</w:t>
      </w:r>
      <w:r w:rsidR="000A6737">
        <w:rPr>
          <w:rFonts w:ascii="Times New Roman" w:hAnsi="Times New Roman"/>
          <w:sz w:val="20"/>
          <w:szCs w:val="20"/>
        </w:rPr>
        <w:t>A</w:t>
      </w:r>
      <w:r w:rsidR="000A6737">
        <w:rPr>
          <w:rFonts w:ascii="Times New Roman" w:hAnsi="Times New Roman" w:hint="eastAsia"/>
          <w:sz w:val="20"/>
          <w:szCs w:val="20"/>
        </w:rPr>
        <w:t>,</w:t>
      </w:r>
      <w:r w:rsidR="000A6737">
        <w:rPr>
          <w:rFonts w:ascii="Times New Roman" w:hAnsi="Times New Roman"/>
          <w:sz w:val="20"/>
          <w:szCs w:val="20"/>
        </w:rPr>
        <w:t xml:space="preserve"> RAN2 aims to specify the signalling and procedures to support aggregation of PRS/SRS resources across PFLs/carriers for positioning measurement</w:t>
      </w:r>
      <w:r w:rsidR="00FA2256">
        <w:rPr>
          <w:rFonts w:ascii="Times New Roman" w:hAnsi="Times New Roman"/>
          <w:sz w:val="20"/>
          <w:szCs w:val="20"/>
        </w:rPr>
        <w:t>s based on RAN1’s conclusions.</w:t>
      </w:r>
    </w:p>
    <w:p w14:paraId="563F76BF" w14:textId="77777777" w:rsidR="00F553D1" w:rsidRDefault="00F553D1" w:rsidP="00F553D1">
      <w:pPr>
        <w:spacing w:beforeLines="50" w:before="156"/>
        <w:rPr>
          <w:rFonts w:ascii="Times New Roman" w:hAnsi="Times New Roman"/>
          <w:sz w:val="20"/>
          <w:szCs w:val="20"/>
        </w:rPr>
      </w:pPr>
      <w:r>
        <w:rPr>
          <w:rFonts w:ascii="Times New Roman" w:hAnsi="Times New Roman"/>
          <w:sz w:val="20"/>
          <w:szCs w:val="20"/>
        </w:rPr>
        <w:t xml:space="preserve">On-demand PRS transmission procedure allows the LMF to control and decide whether PRS is transmitted or not and to change the characteristics of an ongoing PRS transmission, which can be initiated either by the UE or LMF. In previous discussions, RAN1 has made </w:t>
      </w:r>
      <w:r w:rsidR="0055589D">
        <w:rPr>
          <w:rFonts w:ascii="Times New Roman" w:hAnsi="Times New Roman"/>
          <w:sz w:val="20"/>
          <w:szCs w:val="20"/>
        </w:rPr>
        <w:t xml:space="preserve">the </w:t>
      </w:r>
      <w:r>
        <w:rPr>
          <w:rFonts w:ascii="Times New Roman" w:hAnsi="Times New Roman"/>
          <w:sz w:val="20"/>
          <w:szCs w:val="20"/>
        </w:rPr>
        <w:t>following agreements</w:t>
      </w:r>
      <w:r w:rsidR="00A92996">
        <w:rPr>
          <w:rFonts w:ascii="Times New Roman" w:hAnsi="Times New Roman"/>
          <w:sz w:val="20"/>
          <w:szCs w:val="20"/>
        </w:rPr>
        <w:t xml:space="preserve"> [3]</w:t>
      </w:r>
      <w:r>
        <w:rPr>
          <w:rFonts w:ascii="Times New Roman" w:hAnsi="Times New Roman"/>
          <w:sz w:val="20"/>
          <w:szCs w:val="20"/>
        </w:rPr>
        <w:t>:</w:t>
      </w:r>
    </w:p>
    <w:p w14:paraId="5BBB5F8B" w14:textId="77777777" w:rsidR="003206CF" w:rsidRDefault="00F553D1" w:rsidP="00A92996">
      <w:pPr>
        <w:numPr>
          <w:ilvl w:val="0"/>
          <w:numId w:val="24"/>
        </w:numPr>
        <w:ind w:left="442" w:hanging="442"/>
        <w:rPr>
          <w:rFonts w:ascii="Times New Roman" w:hAnsi="Times New Roman"/>
          <w:sz w:val="20"/>
          <w:szCs w:val="20"/>
        </w:rPr>
      </w:pPr>
      <w:r w:rsidRPr="00F553D1">
        <w:rPr>
          <w:rFonts w:ascii="Times New Roman" w:hAnsi="Times New Roman"/>
          <w:sz w:val="20"/>
          <w:szCs w:val="20"/>
        </w:rPr>
        <w:t>Support both LMF-initiated and UE-initiated on-demand PRS request for PRS bandwidth aggregation. FFS details.</w:t>
      </w:r>
    </w:p>
    <w:p w14:paraId="3E4D2F63" w14:textId="77777777" w:rsidR="003C4661" w:rsidRPr="00C41D8A" w:rsidRDefault="00F553D1" w:rsidP="00A92996">
      <w:pPr>
        <w:numPr>
          <w:ilvl w:val="0"/>
          <w:numId w:val="24"/>
        </w:numPr>
        <w:spacing w:afterLines="50" w:after="156"/>
        <w:ind w:left="442" w:hanging="442"/>
        <w:rPr>
          <w:rFonts w:ascii="Times New Roman" w:hAnsi="Times New Roman"/>
          <w:sz w:val="20"/>
          <w:szCs w:val="20"/>
        </w:rPr>
      </w:pPr>
      <w:r w:rsidRPr="003206CF">
        <w:rPr>
          <w:rFonts w:ascii="Times New Roman" w:hAnsi="Times New Roman"/>
          <w:sz w:val="20"/>
          <w:szCs w:val="20"/>
        </w:rPr>
        <w:t>Support preconfigured on-demand PRS across PFLs for PRS bandwidth aggregations. FFS details.</w:t>
      </w:r>
    </w:p>
    <w:p w14:paraId="321FC547" w14:textId="0905497D" w:rsidR="00FF6F65" w:rsidRDefault="003206CF" w:rsidP="00FF6F65">
      <w:pPr>
        <w:spacing w:afterLines="50" w:after="156"/>
        <w:rPr>
          <w:rFonts w:ascii="Times New Roman" w:hAnsi="Times New Roman"/>
          <w:sz w:val="20"/>
          <w:szCs w:val="20"/>
        </w:rPr>
      </w:pPr>
      <w:r>
        <w:rPr>
          <w:rFonts w:ascii="Times New Roman" w:hAnsi="Times New Roman"/>
          <w:sz w:val="20"/>
          <w:szCs w:val="20"/>
        </w:rPr>
        <w:t>B</w:t>
      </w:r>
      <w:r w:rsidRPr="00323FA6">
        <w:rPr>
          <w:rFonts w:ascii="Times New Roman" w:hAnsi="Times New Roman"/>
          <w:sz w:val="20"/>
          <w:szCs w:val="20"/>
        </w:rPr>
        <w:t>ased on RAN1’s agreements</w:t>
      </w:r>
      <w:r w:rsidR="00F553D1" w:rsidRPr="00323FA6">
        <w:rPr>
          <w:rFonts w:ascii="Times New Roman" w:hAnsi="Times New Roman"/>
          <w:sz w:val="20"/>
          <w:szCs w:val="20"/>
        </w:rPr>
        <w:t>,</w:t>
      </w:r>
      <w:r w:rsidR="001365DC" w:rsidRPr="00323FA6">
        <w:rPr>
          <w:rFonts w:ascii="Times New Roman" w:hAnsi="Times New Roman"/>
          <w:sz w:val="20"/>
          <w:szCs w:val="20"/>
        </w:rPr>
        <w:t xml:space="preserve"> </w:t>
      </w:r>
      <w:r w:rsidRPr="00323FA6">
        <w:rPr>
          <w:rFonts w:ascii="Times New Roman" w:hAnsi="Times New Roman"/>
          <w:sz w:val="20"/>
          <w:szCs w:val="20"/>
        </w:rPr>
        <w:t>corresponding</w:t>
      </w:r>
      <w:r w:rsidR="001365DC" w:rsidRPr="00323FA6">
        <w:rPr>
          <w:rFonts w:ascii="Times New Roman" w:hAnsi="Times New Roman"/>
          <w:sz w:val="20"/>
          <w:szCs w:val="20"/>
        </w:rPr>
        <w:t xml:space="preserve"> RAN2 works should be initiated to define the pre-configured on-demand PRS from networ</w:t>
      </w:r>
      <w:r w:rsidR="001365DC">
        <w:rPr>
          <w:rFonts w:ascii="Times New Roman" w:hAnsi="Times New Roman"/>
          <w:sz w:val="20"/>
          <w:szCs w:val="20"/>
        </w:rPr>
        <w:t xml:space="preserve">k and on-demand PRS request from UE to support on-demand PRS bandwidth </w:t>
      </w:r>
      <w:r w:rsidR="00CB27C4">
        <w:rPr>
          <w:rFonts w:ascii="Times New Roman" w:hAnsi="Times New Roman"/>
          <w:sz w:val="20"/>
          <w:szCs w:val="20"/>
        </w:rPr>
        <w:t>aggregation</w:t>
      </w:r>
      <w:r w:rsidR="001365DC">
        <w:rPr>
          <w:rFonts w:ascii="Times New Roman" w:hAnsi="Times New Roman"/>
          <w:sz w:val="20"/>
          <w:szCs w:val="20"/>
        </w:rPr>
        <w:t>.</w:t>
      </w:r>
      <w:r w:rsidR="00F553D1">
        <w:rPr>
          <w:rFonts w:ascii="Times New Roman" w:hAnsi="Times New Roman"/>
          <w:sz w:val="20"/>
          <w:szCs w:val="20"/>
        </w:rPr>
        <w:t xml:space="preserve"> </w:t>
      </w:r>
      <w:r w:rsidR="00CB27C4">
        <w:rPr>
          <w:rFonts w:ascii="Times New Roman" w:hAnsi="Times New Roman"/>
          <w:sz w:val="20"/>
          <w:szCs w:val="20"/>
        </w:rPr>
        <w:t xml:space="preserve">Firstly, LMF may configure the UE with pre-defined PRS configurations which may further include </w:t>
      </w:r>
      <w:r w:rsidR="009253D4">
        <w:rPr>
          <w:rFonts w:ascii="Times New Roman" w:hAnsi="Times New Roman"/>
          <w:sz w:val="20"/>
          <w:szCs w:val="20"/>
        </w:rPr>
        <w:t>the PRS</w:t>
      </w:r>
      <w:r w:rsidR="000C41F4">
        <w:rPr>
          <w:rFonts w:ascii="Times New Roman" w:hAnsi="Times New Roman"/>
          <w:sz w:val="20"/>
          <w:szCs w:val="20"/>
        </w:rPr>
        <w:t xml:space="preserve"> configuration for bandwidth aggregation</w:t>
      </w:r>
      <w:r w:rsidR="00EC2B3C">
        <w:rPr>
          <w:rFonts w:ascii="Times New Roman" w:hAnsi="Times New Roman"/>
          <w:sz w:val="20"/>
          <w:szCs w:val="20"/>
        </w:rPr>
        <w:t>.</w:t>
      </w:r>
      <w:r w:rsidR="009253D4">
        <w:rPr>
          <w:rFonts w:ascii="Times New Roman" w:hAnsi="Times New Roman"/>
          <w:sz w:val="20"/>
          <w:szCs w:val="20"/>
        </w:rPr>
        <w:t xml:space="preserve"> </w:t>
      </w:r>
      <w:r w:rsidR="00DC0294">
        <w:rPr>
          <w:rFonts w:ascii="Times New Roman" w:hAnsi="Times New Roman"/>
          <w:sz w:val="20"/>
          <w:szCs w:val="20"/>
        </w:rPr>
        <w:t xml:space="preserve">According to RAN1 </w:t>
      </w:r>
      <w:r w:rsidR="00D979C9">
        <w:rPr>
          <w:rFonts w:ascii="Times New Roman" w:hAnsi="Times New Roman"/>
          <w:sz w:val="20"/>
          <w:szCs w:val="20"/>
        </w:rPr>
        <w:t>agreements</w:t>
      </w:r>
      <w:r w:rsidR="00FF6F65">
        <w:rPr>
          <w:rFonts w:ascii="Times New Roman" w:hAnsi="Times New Roman"/>
          <w:sz w:val="20"/>
          <w:szCs w:val="20"/>
        </w:rPr>
        <w:t>,</w:t>
      </w:r>
      <w:r w:rsidR="00D979C9">
        <w:rPr>
          <w:rFonts w:ascii="Times New Roman" w:hAnsi="Times New Roman"/>
          <w:sz w:val="20"/>
          <w:szCs w:val="20"/>
        </w:rPr>
        <w:t xml:space="preserve"> configuring up to two</w:t>
      </w:r>
      <w:r w:rsidR="00FF6F65">
        <w:rPr>
          <w:rFonts w:ascii="Times New Roman" w:hAnsi="Times New Roman"/>
          <w:sz w:val="20"/>
          <w:szCs w:val="20"/>
        </w:rPr>
        <w:t xml:space="preserve"> </w:t>
      </w:r>
      <w:r w:rsidR="00D979C9">
        <w:rPr>
          <w:rFonts w:ascii="Times New Roman" w:hAnsi="Times New Roman"/>
          <w:sz w:val="20"/>
          <w:szCs w:val="20"/>
        </w:rPr>
        <w:t xml:space="preserve">PFL combinations is supported, </w:t>
      </w:r>
      <w:r w:rsidR="00315ED2">
        <w:rPr>
          <w:rFonts w:ascii="Times New Roman" w:hAnsi="Times New Roman"/>
          <w:sz w:val="20"/>
          <w:szCs w:val="20"/>
        </w:rPr>
        <w:t xml:space="preserve">then </w:t>
      </w:r>
      <w:r w:rsidR="004A69CA">
        <w:rPr>
          <w:rFonts w:ascii="Times New Roman" w:hAnsi="Times New Roman"/>
          <w:sz w:val="20"/>
          <w:szCs w:val="20"/>
        </w:rPr>
        <w:t>RAN2 is suggested to</w:t>
      </w:r>
      <w:r w:rsidR="00315ED2">
        <w:rPr>
          <w:rFonts w:ascii="Times New Roman" w:hAnsi="Times New Roman"/>
          <w:sz w:val="20"/>
          <w:szCs w:val="20"/>
        </w:rPr>
        <w:t xml:space="preserve"> follow </w:t>
      </w:r>
      <w:r w:rsidR="00CF79CD">
        <w:rPr>
          <w:rFonts w:ascii="Times New Roman" w:hAnsi="Times New Roman"/>
          <w:sz w:val="20"/>
          <w:szCs w:val="20"/>
        </w:rPr>
        <w:t xml:space="preserve">the RAN1 </w:t>
      </w:r>
      <w:r w:rsidR="00315ED2">
        <w:rPr>
          <w:rFonts w:ascii="Times New Roman" w:hAnsi="Times New Roman"/>
          <w:sz w:val="20"/>
          <w:szCs w:val="20"/>
        </w:rPr>
        <w:t>conclusion that</w:t>
      </w:r>
      <w:r w:rsidR="004A69CA">
        <w:rPr>
          <w:rFonts w:ascii="Times New Roman" w:hAnsi="Times New Roman"/>
          <w:sz w:val="20"/>
          <w:szCs w:val="20"/>
        </w:rPr>
        <w:t xml:space="preserve"> up to two PFL </w:t>
      </w:r>
      <w:r w:rsidR="000C41F4">
        <w:rPr>
          <w:rFonts w:ascii="Times New Roman" w:hAnsi="Times New Roman"/>
          <w:sz w:val="20"/>
          <w:szCs w:val="20"/>
        </w:rPr>
        <w:t xml:space="preserve">combinations of bandwidth aggregation configuration </w:t>
      </w:r>
      <w:r w:rsidR="000C41F4">
        <w:rPr>
          <w:rFonts w:ascii="Times New Roman" w:hAnsi="Times New Roman" w:hint="eastAsia"/>
          <w:sz w:val="20"/>
          <w:szCs w:val="20"/>
        </w:rPr>
        <w:t>c</w:t>
      </w:r>
      <w:r w:rsidR="000C41F4">
        <w:rPr>
          <w:rFonts w:ascii="Times New Roman" w:hAnsi="Times New Roman"/>
          <w:sz w:val="20"/>
          <w:szCs w:val="20"/>
        </w:rPr>
        <w:t xml:space="preserve">an be provided to UE by LMF via LPP </w:t>
      </w:r>
      <w:proofErr w:type="spellStart"/>
      <w:r w:rsidR="000C41F4" w:rsidRPr="00427D59">
        <w:rPr>
          <w:rFonts w:ascii="Times New Roman" w:hAnsi="Times New Roman"/>
          <w:i/>
          <w:iCs/>
          <w:sz w:val="20"/>
          <w:szCs w:val="20"/>
        </w:rPr>
        <w:t>ProvideAssistanceData</w:t>
      </w:r>
      <w:proofErr w:type="spellEnd"/>
      <w:r w:rsidR="000C41F4" w:rsidRPr="000C41F4">
        <w:rPr>
          <w:rFonts w:ascii="Times New Roman" w:hAnsi="Times New Roman"/>
          <w:sz w:val="20"/>
          <w:szCs w:val="20"/>
        </w:rPr>
        <w:t xml:space="preserve"> message</w:t>
      </w:r>
      <w:r w:rsidR="00C404A8">
        <w:rPr>
          <w:rFonts w:ascii="Times New Roman" w:hAnsi="Times New Roman"/>
          <w:sz w:val="20"/>
          <w:szCs w:val="20"/>
        </w:rPr>
        <w:t xml:space="preserve"> or </w:t>
      </w:r>
      <w:proofErr w:type="spellStart"/>
      <w:r w:rsidR="00C404A8">
        <w:rPr>
          <w:rFonts w:ascii="Times New Roman" w:hAnsi="Times New Roman"/>
          <w:sz w:val="20"/>
          <w:szCs w:val="20"/>
        </w:rPr>
        <w:t>posSIB</w:t>
      </w:r>
      <w:proofErr w:type="spellEnd"/>
      <w:r w:rsidR="00FF6F65">
        <w:rPr>
          <w:rFonts w:ascii="Times New Roman" w:hAnsi="Times New Roman"/>
          <w:sz w:val="20"/>
          <w:szCs w:val="20"/>
        </w:rPr>
        <w:t xml:space="preserve"> to meet different types of service requirements</w:t>
      </w:r>
      <w:r w:rsidR="000C41F4">
        <w:rPr>
          <w:rFonts w:ascii="Times New Roman" w:hAnsi="Times New Roman"/>
          <w:sz w:val="20"/>
          <w:szCs w:val="20"/>
        </w:rPr>
        <w:t>.</w:t>
      </w:r>
      <w:r w:rsidR="00FF6F65" w:rsidRPr="00FF6F65">
        <w:rPr>
          <w:rFonts w:ascii="Times New Roman" w:hAnsi="Times New Roman"/>
          <w:sz w:val="20"/>
          <w:szCs w:val="20"/>
        </w:rPr>
        <w:t xml:space="preserve"> </w:t>
      </w:r>
      <w:r w:rsidR="00FF6F65">
        <w:rPr>
          <w:rFonts w:ascii="Times New Roman" w:hAnsi="Times New Roman"/>
          <w:sz w:val="20"/>
          <w:szCs w:val="20"/>
        </w:rPr>
        <w:t xml:space="preserve">Specifically, an aggregation ID (i.e., linkage ID/group ID) can be </w:t>
      </w:r>
      <w:r w:rsidR="00B82E12">
        <w:rPr>
          <w:rFonts w:ascii="Times New Roman" w:hAnsi="Times New Roman"/>
          <w:sz w:val="20"/>
          <w:szCs w:val="20"/>
        </w:rPr>
        <w:t>used</w:t>
      </w:r>
      <w:r w:rsidR="00FF6F65">
        <w:rPr>
          <w:rFonts w:ascii="Times New Roman" w:hAnsi="Times New Roman"/>
          <w:sz w:val="20"/>
          <w:szCs w:val="20"/>
        </w:rPr>
        <w:t xml:space="preserve"> to identify </w:t>
      </w:r>
      <w:r w:rsidR="00B82E12">
        <w:rPr>
          <w:rFonts w:ascii="Times New Roman" w:hAnsi="Times New Roman"/>
          <w:sz w:val="20"/>
          <w:szCs w:val="20"/>
        </w:rPr>
        <w:t>the combinations of</w:t>
      </w:r>
      <w:r w:rsidR="007E7AF6">
        <w:rPr>
          <w:rFonts w:ascii="Times New Roman" w:hAnsi="Times New Roman"/>
          <w:sz w:val="20"/>
          <w:szCs w:val="20"/>
        </w:rPr>
        <w:t xml:space="preserve"> PFLs and</w:t>
      </w:r>
      <w:r w:rsidR="00B82E12">
        <w:rPr>
          <w:rFonts w:ascii="Times New Roman" w:hAnsi="Times New Roman"/>
          <w:sz w:val="20"/>
          <w:szCs w:val="20"/>
        </w:rPr>
        <w:t xml:space="preserve"> PRS resource sets for bandwidth aggregation. I</w:t>
      </w:r>
      <w:r w:rsidR="00FF6F65">
        <w:rPr>
          <w:rFonts w:ascii="Times New Roman" w:hAnsi="Times New Roman"/>
          <w:sz w:val="20"/>
          <w:szCs w:val="20"/>
        </w:rPr>
        <w:t>n case of UE-initiated on-demand PRS for bandwidth aggregation, the UE sends on-demand PRS request indicating the aggregation ID for specific PRS bandwidth aggregation resource sets. In other way, UE may also include a PRS bandwidth aggregation indication in the on-demand PRS</w:t>
      </w:r>
      <w:r w:rsidR="00B82E12">
        <w:rPr>
          <w:rFonts w:ascii="Times New Roman" w:hAnsi="Times New Roman"/>
          <w:sz w:val="20"/>
          <w:szCs w:val="20"/>
        </w:rPr>
        <w:t xml:space="preserve"> request</w:t>
      </w:r>
      <w:r w:rsidR="00FF6F65">
        <w:rPr>
          <w:rFonts w:ascii="Times New Roman" w:hAnsi="Times New Roman"/>
          <w:sz w:val="20"/>
          <w:szCs w:val="20"/>
        </w:rPr>
        <w:t xml:space="preserve">, it is up to LMF to determine the need of PRS bandwidth aggregation and associated PRS resource sets for bandwidth aggregation. </w:t>
      </w:r>
      <w:r w:rsidR="009D611B">
        <w:rPr>
          <w:rFonts w:ascii="Times New Roman" w:hAnsi="Times New Roman"/>
          <w:sz w:val="20"/>
          <w:szCs w:val="20"/>
        </w:rPr>
        <w:t>The same approach may also be utilized in the measurement report to distinguish which resources, PFLs and resource set IDs were used to derive the aggregated measurement.</w:t>
      </w:r>
    </w:p>
    <w:p w14:paraId="07E0063E" w14:textId="194FAAB3" w:rsidR="000C41F4" w:rsidRPr="00427D59" w:rsidRDefault="000C41F4" w:rsidP="00CC0A36">
      <w:pPr>
        <w:spacing w:afterLines="50" w:after="156"/>
        <w:rPr>
          <w:rFonts w:ascii="Times New Roman" w:hAnsi="Times New Roman"/>
          <w:b/>
          <w:bCs/>
          <w:sz w:val="20"/>
          <w:szCs w:val="20"/>
        </w:rPr>
      </w:pPr>
      <w:r w:rsidRPr="00427D59">
        <w:rPr>
          <w:rFonts w:ascii="Times New Roman" w:hAnsi="Times New Roman" w:hint="eastAsia"/>
          <w:b/>
          <w:bCs/>
          <w:sz w:val="20"/>
          <w:szCs w:val="20"/>
        </w:rPr>
        <w:t>P</w:t>
      </w:r>
      <w:r w:rsidRPr="00427D59">
        <w:rPr>
          <w:rFonts w:ascii="Times New Roman" w:hAnsi="Times New Roman"/>
          <w:b/>
          <w:bCs/>
          <w:sz w:val="20"/>
          <w:szCs w:val="20"/>
        </w:rPr>
        <w:t xml:space="preserve">roposal </w:t>
      </w:r>
      <w:r w:rsidR="00881161">
        <w:rPr>
          <w:rFonts w:ascii="Times New Roman" w:hAnsi="Times New Roman"/>
          <w:b/>
          <w:bCs/>
          <w:sz w:val="20"/>
          <w:szCs w:val="20"/>
        </w:rPr>
        <w:t>7</w:t>
      </w:r>
      <w:r w:rsidRPr="00427D59">
        <w:rPr>
          <w:rFonts w:ascii="Times New Roman" w:hAnsi="Times New Roman"/>
          <w:b/>
          <w:bCs/>
          <w:sz w:val="20"/>
          <w:szCs w:val="20"/>
        </w:rPr>
        <w:t xml:space="preserve">: </w:t>
      </w:r>
      <w:r w:rsidR="001E17CF">
        <w:rPr>
          <w:rFonts w:ascii="Times New Roman" w:hAnsi="Times New Roman"/>
          <w:b/>
          <w:bCs/>
          <w:sz w:val="20"/>
          <w:szCs w:val="20"/>
        </w:rPr>
        <w:t xml:space="preserve">Up to two PFL </w:t>
      </w:r>
      <w:r w:rsidR="00FF6F65">
        <w:rPr>
          <w:rFonts w:ascii="Times New Roman" w:hAnsi="Times New Roman"/>
          <w:b/>
          <w:bCs/>
          <w:sz w:val="20"/>
          <w:szCs w:val="20"/>
        </w:rPr>
        <w:t xml:space="preserve">combinations of bandwidth aggregation can be provided to UE by LMF via LPP </w:t>
      </w:r>
      <w:proofErr w:type="spellStart"/>
      <w:r w:rsidR="00FF6F65" w:rsidRPr="00427D59">
        <w:rPr>
          <w:rFonts w:ascii="Times New Roman" w:hAnsi="Times New Roman"/>
          <w:b/>
          <w:bCs/>
          <w:i/>
          <w:iCs/>
          <w:sz w:val="20"/>
          <w:szCs w:val="20"/>
        </w:rPr>
        <w:t>ProvideAssistanceData</w:t>
      </w:r>
      <w:proofErr w:type="spellEnd"/>
      <w:r w:rsidR="00FF6F65" w:rsidRPr="00427D59">
        <w:rPr>
          <w:rFonts w:ascii="Times New Roman" w:hAnsi="Times New Roman"/>
          <w:b/>
          <w:bCs/>
          <w:i/>
          <w:iCs/>
          <w:sz w:val="20"/>
          <w:szCs w:val="20"/>
        </w:rPr>
        <w:t xml:space="preserve"> </w:t>
      </w:r>
      <w:r w:rsidR="00FF6F65">
        <w:rPr>
          <w:rFonts w:ascii="Times New Roman" w:hAnsi="Times New Roman"/>
          <w:b/>
          <w:bCs/>
          <w:sz w:val="20"/>
          <w:szCs w:val="20"/>
        </w:rPr>
        <w:t>message</w:t>
      </w:r>
      <w:r w:rsidR="00C404A8">
        <w:rPr>
          <w:rFonts w:ascii="Times New Roman" w:hAnsi="Times New Roman"/>
          <w:b/>
          <w:bCs/>
          <w:sz w:val="20"/>
          <w:szCs w:val="20"/>
        </w:rPr>
        <w:t xml:space="preserve"> or </w:t>
      </w:r>
      <w:proofErr w:type="spellStart"/>
      <w:r w:rsidR="00C404A8">
        <w:rPr>
          <w:rFonts w:ascii="Times New Roman" w:hAnsi="Times New Roman"/>
          <w:b/>
          <w:bCs/>
          <w:sz w:val="20"/>
          <w:szCs w:val="20"/>
        </w:rPr>
        <w:t>posSIB</w:t>
      </w:r>
      <w:proofErr w:type="spellEnd"/>
      <w:r w:rsidR="00FF6F65">
        <w:rPr>
          <w:rFonts w:ascii="Times New Roman" w:hAnsi="Times New Roman"/>
          <w:b/>
          <w:bCs/>
          <w:sz w:val="20"/>
          <w:szCs w:val="20"/>
        </w:rPr>
        <w:t>.</w:t>
      </w:r>
    </w:p>
    <w:p w14:paraId="385C3D02" w14:textId="20545671" w:rsidR="00CB27C4" w:rsidRDefault="00CB27C4" w:rsidP="00CB27C4">
      <w:pPr>
        <w:spacing w:afterLines="50" w:after="156"/>
        <w:rPr>
          <w:rFonts w:ascii="Times New Roman" w:hAnsi="Times New Roman"/>
          <w:b/>
          <w:bCs/>
          <w:sz w:val="20"/>
          <w:szCs w:val="20"/>
        </w:rPr>
      </w:pPr>
      <w:r w:rsidRPr="003206CF">
        <w:rPr>
          <w:rFonts w:ascii="Times New Roman" w:hAnsi="Times New Roman" w:hint="eastAsia"/>
          <w:b/>
          <w:bCs/>
          <w:sz w:val="20"/>
          <w:szCs w:val="20"/>
        </w:rPr>
        <w:t>P</w:t>
      </w:r>
      <w:r w:rsidRPr="003206CF">
        <w:rPr>
          <w:rFonts w:ascii="Times New Roman" w:hAnsi="Times New Roman"/>
          <w:b/>
          <w:bCs/>
          <w:sz w:val="20"/>
          <w:szCs w:val="20"/>
        </w:rPr>
        <w:t xml:space="preserve">roposal </w:t>
      </w:r>
      <w:r w:rsidR="00881161">
        <w:rPr>
          <w:rFonts w:ascii="Times New Roman" w:hAnsi="Times New Roman"/>
          <w:b/>
          <w:bCs/>
          <w:sz w:val="20"/>
          <w:szCs w:val="20"/>
        </w:rPr>
        <w:t>8</w:t>
      </w:r>
      <w:r w:rsidRPr="003206CF">
        <w:rPr>
          <w:rFonts w:ascii="Times New Roman" w:hAnsi="Times New Roman"/>
          <w:b/>
          <w:bCs/>
          <w:sz w:val="20"/>
          <w:szCs w:val="20"/>
        </w:rPr>
        <w:t>:</w:t>
      </w:r>
      <w:r w:rsidRPr="00A92996">
        <w:rPr>
          <w:rFonts w:ascii="Times New Roman" w:hAnsi="Times New Roman"/>
          <w:b/>
          <w:bCs/>
          <w:sz w:val="20"/>
          <w:szCs w:val="20"/>
        </w:rPr>
        <w:t xml:space="preserve"> An aggregation ID is used to identify the </w:t>
      </w:r>
      <w:r w:rsidR="00B82E12">
        <w:rPr>
          <w:rFonts w:ascii="Times New Roman" w:hAnsi="Times New Roman"/>
          <w:b/>
          <w:bCs/>
          <w:sz w:val="20"/>
          <w:szCs w:val="20"/>
        </w:rPr>
        <w:t>combination of PRS resource sets for bandwidth aggregation</w:t>
      </w:r>
      <w:r w:rsidRPr="00A92996">
        <w:rPr>
          <w:rFonts w:ascii="Times New Roman" w:hAnsi="Times New Roman"/>
          <w:b/>
          <w:bCs/>
          <w:sz w:val="20"/>
          <w:szCs w:val="20"/>
        </w:rPr>
        <w:t xml:space="preserve">. UE may initiate the on-demand PRS request which includes the aggregation ID for specific </w:t>
      </w:r>
      <w:r w:rsidR="00B82E12">
        <w:rPr>
          <w:rFonts w:ascii="Times New Roman" w:hAnsi="Times New Roman"/>
          <w:b/>
          <w:bCs/>
          <w:sz w:val="20"/>
          <w:szCs w:val="20"/>
        </w:rPr>
        <w:t xml:space="preserve">combination of </w:t>
      </w:r>
      <w:r w:rsidRPr="00A92996">
        <w:rPr>
          <w:rFonts w:ascii="Times New Roman" w:hAnsi="Times New Roman"/>
          <w:b/>
          <w:bCs/>
          <w:sz w:val="20"/>
          <w:szCs w:val="20"/>
        </w:rPr>
        <w:t>PRS bandwidth aggregation.</w:t>
      </w:r>
    </w:p>
    <w:p w14:paraId="0A20600F" w14:textId="77777777" w:rsidR="00793638" w:rsidRDefault="00793638" w:rsidP="00CB27C4">
      <w:pPr>
        <w:spacing w:afterLines="50" w:after="156"/>
        <w:rPr>
          <w:rFonts w:ascii="Times New Roman" w:hAnsi="Times New Roman"/>
          <w:b/>
          <w:bCs/>
          <w:sz w:val="20"/>
          <w:szCs w:val="20"/>
        </w:rPr>
      </w:pPr>
    </w:p>
    <w:p w14:paraId="078FC9C9" w14:textId="5E84F67B" w:rsidR="0077680C" w:rsidRPr="00A92996" w:rsidRDefault="0077680C" w:rsidP="00CB27C4">
      <w:pPr>
        <w:spacing w:afterLines="50" w:after="156"/>
        <w:rPr>
          <w:rFonts w:ascii="Times New Roman" w:hAnsi="Times New Roman"/>
          <w:b/>
          <w:bCs/>
          <w:sz w:val="20"/>
          <w:szCs w:val="20"/>
        </w:rPr>
      </w:pPr>
      <w:r>
        <w:rPr>
          <w:rFonts w:ascii="Times New Roman" w:hAnsi="Times New Roman"/>
          <w:b/>
          <w:bCs/>
          <w:sz w:val="20"/>
          <w:szCs w:val="20"/>
        </w:rPr>
        <w:t xml:space="preserve">Proposal </w:t>
      </w:r>
      <w:r w:rsidR="00881161">
        <w:rPr>
          <w:rFonts w:ascii="Times New Roman" w:hAnsi="Times New Roman"/>
          <w:b/>
          <w:bCs/>
          <w:sz w:val="20"/>
          <w:szCs w:val="20"/>
        </w:rPr>
        <w:t>9</w:t>
      </w:r>
      <w:r>
        <w:rPr>
          <w:rFonts w:ascii="Times New Roman" w:hAnsi="Times New Roman"/>
          <w:b/>
          <w:bCs/>
          <w:sz w:val="20"/>
          <w:szCs w:val="20"/>
        </w:rPr>
        <w:t xml:space="preserve">: </w:t>
      </w:r>
      <w:r w:rsidR="00791FDE">
        <w:rPr>
          <w:rFonts w:ascii="Times New Roman" w:hAnsi="Times New Roman"/>
          <w:b/>
          <w:bCs/>
          <w:sz w:val="20"/>
          <w:szCs w:val="20"/>
        </w:rPr>
        <w:t xml:space="preserve">Option1: </w:t>
      </w:r>
      <w:r w:rsidRPr="00A92996">
        <w:rPr>
          <w:rFonts w:ascii="Times New Roman" w:hAnsi="Times New Roman"/>
          <w:b/>
          <w:bCs/>
          <w:sz w:val="20"/>
          <w:szCs w:val="20"/>
        </w:rPr>
        <w:t>An aggregation ID</w:t>
      </w:r>
      <w:r>
        <w:rPr>
          <w:rFonts w:ascii="Times New Roman" w:hAnsi="Times New Roman"/>
          <w:b/>
          <w:bCs/>
          <w:sz w:val="20"/>
          <w:szCs w:val="20"/>
        </w:rPr>
        <w:t xml:space="preserve"> </w:t>
      </w:r>
      <w:r w:rsidR="008A550A">
        <w:rPr>
          <w:rFonts w:ascii="Times New Roman" w:hAnsi="Times New Roman"/>
          <w:b/>
          <w:bCs/>
          <w:sz w:val="20"/>
          <w:szCs w:val="20"/>
        </w:rPr>
        <w:t xml:space="preserve">or </w:t>
      </w:r>
      <w:r w:rsidR="00791FDE">
        <w:rPr>
          <w:rFonts w:ascii="Times New Roman" w:hAnsi="Times New Roman"/>
          <w:b/>
          <w:bCs/>
          <w:sz w:val="20"/>
          <w:szCs w:val="20"/>
        </w:rPr>
        <w:t xml:space="preserve">Option 2: </w:t>
      </w:r>
      <w:r w:rsidR="008A550A">
        <w:rPr>
          <w:rFonts w:ascii="Times New Roman" w:hAnsi="Times New Roman"/>
          <w:b/>
          <w:bCs/>
          <w:sz w:val="20"/>
          <w:szCs w:val="20"/>
        </w:rPr>
        <w:t xml:space="preserve">(PFL ID +Resource Set ID) </w:t>
      </w:r>
      <w:r>
        <w:rPr>
          <w:rFonts w:ascii="Times New Roman" w:hAnsi="Times New Roman"/>
          <w:b/>
          <w:bCs/>
          <w:sz w:val="20"/>
          <w:szCs w:val="20"/>
        </w:rPr>
        <w:t xml:space="preserve">may also be </w:t>
      </w:r>
      <w:r w:rsidR="00E3777E">
        <w:rPr>
          <w:rFonts w:ascii="Times New Roman" w:hAnsi="Times New Roman"/>
          <w:b/>
          <w:bCs/>
          <w:sz w:val="20"/>
          <w:szCs w:val="20"/>
        </w:rPr>
        <w:t>included</w:t>
      </w:r>
      <w:r w:rsidR="00BE349A">
        <w:rPr>
          <w:rFonts w:ascii="Times New Roman" w:hAnsi="Times New Roman"/>
          <w:b/>
          <w:bCs/>
          <w:sz w:val="20"/>
          <w:szCs w:val="20"/>
        </w:rPr>
        <w:t xml:space="preserve"> in the measurement report</w:t>
      </w:r>
      <w:r w:rsidR="00752957">
        <w:rPr>
          <w:rFonts w:ascii="Times New Roman" w:hAnsi="Times New Roman"/>
          <w:b/>
          <w:bCs/>
          <w:sz w:val="20"/>
          <w:szCs w:val="20"/>
        </w:rPr>
        <w:t xml:space="preserve"> </w:t>
      </w:r>
      <w:r>
        <w:rPr>
          <w:rFonts w:ascii="Times New Roman" w:hAnsi="Times New Roman"/>
          <w:b/>
          <w:bCs/>
          <w:sz w:val="20"/>
          <w:szCs w:val="20"/>
        </w:rPr>
        <w:t xml:space="preserve">to associate </w:t>
      </w:r>
      <w:r w:rsidR="00772B18">
        <w:rPr>
          <w:rFonts w:ascii="Times New Roman" w:hAnsi="Times New Roman"/>
          <w:b/>
          <w:bCs/>
          <w:sz w:val="20"/>
          <w:szCs w:val="20"/>
        </w:rPr>
        <w:t xml:space="preserve">the </w:t>
      </w:r>
      <w:r w:rsidR="00E3777E">
        <w:rPr>
          <w:rFonts w:ascii="Times New Roman" w:hAnsi="Times New Roman"/>
          <w:b/>
          <w:bCs/>
          <w:sz w:val="20"/>
          <w:szCs w:val="20"/>
        </w:rPr>
        <w:t xml:space="preserve">actual </w:t>
      </w:r>
      <w:r w:rsidR="00772B18">
        <w:rPr>
          <w:rFonts w:ascii="Times New Roman" w:hAnsi="Times New Roman"/>
          <w:b/>
          <w:bCs/>
          <w:sz w:val="20"/>
          <w:szCs w:val="20"/>
        </w:rPr>
        <w:t>PFLs</w:t>
      </w:r>
      <w:r w:rsidR="003E788B">
        <w:rPr>
          <w:rFonts w:ascii="Times New Roman" w:hAnsi="Times New Roman"/>
          <w:b/>
          <w:bCs/>
          <w:sz w:val="20"/>
          <w:szCs w:val="20"/>
        </w:rPr>
        <w:t xml:space="preserve"> and resource set IDs</w:t>
      </w:r>
      <w:r w:rsidR="00772B18">
        <w:rPr>
          <w:rFonts w:ascii="Times New Roman" w:hAnsi="Times New Roman"/>
          <w:b/>
          <w:bCs/>
          <w:sz w:val="20"/>
          <w:szCs w:val="20"/>
        </w:rPr>
        <w:t xml:space="preserve"> used to derive an aggregated measurement</w:t>
      </w:r>
      <w:r w:rsidR="00E3777E">
        <w:rPr>
          <w:rFonts w:ascii="Times New Roman" w:hAnsi="Times New Roman"/>
          <w:b/>
          <w:bCs/>
          <w:sz w:val="20"/>
          <w:szCs w:val="20"/>
        </w:rPr>
        <w:t>.</w:t>
      </w:r>
      <w:r w:rsidR="003E788B">
        <w:rPr>
          <w:rFonts w:ascii="Times New Roman" w:hAnsi="Times New Roman"/>
          <w:b/>
          <w:bCs/>
          <w:sz w:val="20"/>
          <w:szCs w:val="20"/>
        </w:rPr>
        <w:t xml:space="preserve"> FFS impacts of signalling overhead between</w:t>
      </w:r>
      <w:r w:rsidR="00791FDE">
        <w:rPr>
          <w:rFonts w:ascii="Times New Roman" w:hAnsi="Times New Roman"/>
          <w:b/>
          <w:bCs/>
          <w:sz w:val="20"/>
          <w:szCs w:val="20"/>
        </w:rPr>
        <w:t xml:space="preserve"> </w:t>
      </w:r>
      <w:r w:rsidR="00CC3E49">
        <w:rPr>
          <w:rFonts w:ascii="Times New Roman" w:hAnsi="Times New Roman"/>
          <w:b/>
          <w:bCs/>
          <w:sz w:val="20"/>
          <w:szCs w:val="20"/>
        </w:rPr>
        <w:t xml:space="preserve">the </w:t>
      </w:r>
      <w:r w:rsidR="00791FDE">
        <w:rPr>
          <w:rFonts w:ascii="Times New Roman" w:hAnsi="Times New Roman"/>
          <w:b/>
          <w:bCs/>
          <w:sz w:val="20"/>
          <w:szCs w:val="20"/>
        </w:rPr>
        <w:t>two Options.</w:t>
      </w:r>
    </w:p>
    <w:p w14:paraId="459D5051" w14:textId="2DF0A6D3" w:rsidR="00BF61C3" w:rsidRDefault="003206CF" w:rsidP="00CC0A36">
      <w:pPr>
        <w:spacing w:afterLines="50" w:after="156"/>
        <w:rPr>
          <w:rFonts w:ascii="Times New Roman" w:hAnsi="Times New Roman"/>
          <w:sz w:val="20"/>
          <w:szCs w:val="20"/>
        </w:rPr>
      </w:pPr>
      <w:r>
        <w:rPr>
          <w:rFonts w:ascii="Times New Roman" w:hAnsi="Times New Roman"/>
          <w:sz w:val="20"/>
          <w:szCs w:val="20"/>
        </w:rPr>
        <w:t>Furthermore</w:t>
      </w:r>
      <w:r>
        <w:rPr>
          <w:rFonts w:ascii="Times New Roman" w:hAnsi="Times New Roman" w:hint="eastAsia"/>
          <w:sz w:val="20"/>
          <w:szCs w:val="20"/>
        </w:rPr>
        <w:t>,</w:t>
      </w:r>
      <w:r w:rsidR="00A92996">
        <w:rPr>
          <w:rFonts w:ascii="Times New Roman" w:hAnsi="Times New Roman"/>
          <w:sz w:val="20"/>
          <w:szCs w:val="20"/>
        </w:rPr>
        <w:t xml:space="preserve"> it </w:t>
      </w:r>
      <w:r>
        <w:rPr>
          <w:rFonts w:ascii="Times New Roman" w:hAnsi="Times New Roman"/>
          <w:sz w:val="20"/>
          <w:szCs w:val="20"/>
        </w:rPr>
        <w:t>has</w:t>
      </w:r>
      <w:r w:rsidR="00A92996">
        <w:rPr>
          <w:rFonts w:ascii="Times New Roman" w:hAnsi="Times New Roman"/>
          <w:sz w:val="20"/>
          <w:szCs w:val="20"/>
        </w:rPr>
        <w:t xml:space="preserve"> been</w:t>
      </w:r>
      <w:r>
        <w:rPr>
          <w:rFonts w:ascii="Times New Roman" w:hAnsi="Times New Roman"/>
          <w:sz w:val="20"/>
          <w:szCs w:val="20"/>
        </w:rPr>
        <w:t xml:space="preserve"> agreed </w:t>
      </w:r>
      <w:r w:rsidR="00363B88">
        <w:rPr>
          <w:rFonts w:ascii="Times New Roman" w:hAnsi="Times New Roman"/>
          <w:sz w:val="20"/>
          <w:szCs w:val="20"/>
        </w:rPr>
        <w:t xml:space="preserve">by RAN2 </w:t>
      </w:r>
      <w:r>
        <w:rPr>
          <w:rFonts w:ascii="Times New Roman" w:hAnsi="Times New Roman"/>
          <w:sz w:val="20"/>
          <w:szCs w:val="20"/>
        </w:rPr>
        <w:t xml:space="preserve">that </w:t>
      </w:r>
      <w:r w:rsidR="00CB27C4">
        <w:rPr>
          <w:rFonts w:ascii="Times New Roman" w:hAnsi="Times New Roman"/>
          <w:sz w:val="20"/>
          <w:szCs w:val="20"/>
        </w:rPr>
        <w:t>f</w:t>
      </w:r>
      <w:r w:rsidR="00FD3E9F" w:rsidRPr="00FD3E9F">
        <w:rPr>
          <w:rFonts w:ascii="Times New Roman" w:hAnsi="Times New Roman"/>
          <w:sz w:val="20"/>
          <w:szCs w:val="20"/>
        </w:rPr>
        <w:t>or activation/deactivation of aggregated SRS across two or three carriers, a single MAC CE is used</w:t>
      </w:r>
      <w:r w:rsidR="00363B88">
        <w:rPr>
          <w:rFonts w:ascii="Times New Roman" w:hAnsi="Times New Roman"/>
          <w:sz w:val="20"/>
          <w:szCs w:val="20"/>
        </w:rPr>
        <w:t>,</w:t>
      </w:r>
      <w:r w:rsidR="00FD3E9F" w:rsidRPr="00FD3E9F">
        <w:rPr>
          <w:rFonts w:ascii="Times New Roman" w:hAnsi="Times New Roman"/>
          <w:sz w:val="20"/>
          <w:szCs w:val="20"/>
        </w:rPr>
        <w:t xml:space="preserve"> FFS if it can be a legacy MAC CE or a new</w:t>
      </w:r>
      <w:r w:rsidR="00BF61C3">
        <w:rPr>
          <w:rFonts w:ascii="Times New Roman" w:hAnsi="Times New Roman"/>
          <w:sz w:val="20"/>
          <w:szCs w:val="20"/>
        </w:rPr>
        <w:t xml:space="preserve"> </w:t>
      </w:r>
      <w:r w:rsidR="00BF61C3" w:rsidRPr="00BC6998">
        <w:rPr>
          <w:rFonts w:ascii="Times New Roman" w:hAnsi="Times New Roman"/>
          <w:sz w:val="20"/>
          <w:szCs w:val="20"/>
        </w:rPr>
        <w:t>one</w:t>
      </w:r>
      <w:r w:rsidR="00FD3E9F" w:rsidRPr="00BC6998">
        <w:rPr>
          <w:rFonts w:ascii="Times New Roman" w:hAnsi="Times New Roman"/>
          <w:sz w:val="20"/>
          <w:szCs w:val="20"/>
        </w:rPr>
        <w:t xml:space="preserve"> is needed</w:t>
      </w:r>
      <w:r w:rsidR="00363B88" w:rsidRPr="00BC6998">
        <w:rPr>
          <w:rFonts w:ascii="Times New Roman" w:hAnsi="Times New Roman"/>
          <w:sz w:val="20"/>
          <w:szCs w:val="20"/>
        </w:rPr>
        <w:t xml:space="preserve"> [</w:t>
      </w:r>
      <w:r w:rsidR="00251F9A">
        <w:rPr>
          <w:rFonts w:ascii="Times New Roman" w:hAnsi="Times New Roman"/>
          <w:sz w:val="20"/>
          <w:szCs w:val="20"/>
        </w:rPr>
        <w:t>7</w:t>
      </w:r>
      <w:r w:rsidR="00363B88" w:rsidRPr="00BC6998">
        <w:rPr>
          <w:rFonts w:ascii="Times New Roman" w:hAnsi="Times New Roman"/>
          <w:sz w:val="20"/>
          <w:szCs w:val="20"/>
        </w:rPr>
        <w:t>]</w:t>
      </w:r>
      <w:r w:rsidR="00BF61C3" w:rsidRPr="00BC6998">
        <w:rPr>
          <w:rFonts w:ascii="Times New Roman" w:hAnsi="Times New Roman" w:hint="eastAsia"/>
          <w:sz w:val="20"/>
          <w:szCs w:val="20"/>
        </w:rPr>
        <w:t xml:space="preserve">. </w:t>
      </w:r>
      <w:r w:rsidR="002B1544" w:rsidRPr="00BC6998">
        <w:rPr>
          <w:rFonts w:ascii="Times New Roman" w:hAnsi="Times New Roman"/>
          <w:sz w:val="20"/>
          <w:szCs w:val="20"/>
        </w:rPr>
        <w:t>T</w:t>
      </w:r>
      <w:r w:rsidR="00BF61C3" w:rsidRPr="00BC6998">
        <w:rPr>
          <w:rFonts w:ascii="Times New Roman" w:hAnsi="Times New Roman"/>
          <w:sz w:val="20"/>
          <w:szCs w:val="20"/>
        </w:rPr>
        <w:t>o avoid addit</w:t>
      </w:r>
      <w:r w:rsidR="00BF61C3">
        <w:rPr>
          <w:rFonts w:ascii="Times New Roman" w:hAnsi="Times New Roman"/>
          <w:sz w:val="20"/>
          <w:szCs w:val="20"/>
        </w:rPr>
        <w:t xml:space="preserve">ional work on the new MAC CE design, it is suggested to reuse the legacy MAC CE as possible to </w:t>
      </w:r>
      <w:r w:rsidR="00BF61C3" w:rsidRPr="00BF61C3">
        <w:rPr>
          <w:rFonts w:ascii="Times New Roman" w:hAnsi="Times New Roman"/>
          <w:sz w:val="20"/>
          <w:szCs w:val="20"/>
        </w:rPr>
        <w:t>support SP SRS bandwidth aggregation.</w:t>
      </w:r>
      <w:r w:rsidR="00BF61C3">
        <w:rPr>
          <w:rFonts w:ascii="Times New Roman" w:hAnsi="Times New Roman"/>
          <w:sz w:val="20"/>
          <w:szCs w:val="20"/>
        </w:rPr>
        <w:t xml:space="preserve"> </w:t>
      </w:r>
      <w:r w:rsidR="00BF61C3" w:rsidRPr="00BF61C3">
        <w:rPr>
          <w:rFonts w:ascii="Times New Roman" w:hAnsi="Times New Roman"/>
          <w:sz w:val="20"/>
          <w:szCs w:val="20"/>
        </w:rPr>
        <w:t xml:space="preserve">Considering legacy MAC CE only has 1 </w:t>
      </w:r>
      <w:r w:rsidR="004D68B0">
        <w:rPr>
          <w:rFonts w:ascii="Times New Roman" w:hAnsi="Times New Roman"/>
          <w:sz w:val="20"/>
          <w:szCs w:val="20"/>
        </w:rPr>
        <w:t xml:space="preserve">reserved </w:t>
      </w:r>
      <w:r w:rsidR="00BF61C3" w:rsidRPr="00BF61C3">
        <w:rPr>
          <w:rFonts w:ascii="Times New Roman" w:hAnsi="Times New Roman"/>
          <w:sz w:val="20"/>
          <w:szCs w:val="20"/>
        </w:rPr>
        <w:t xml:space="preserve">bit available as </w:t>
      </w:r>
      <w:r w:rsidR="00EC2B3C">
        <w:rPr>
          <w:rFonts w:ascii="Times New Roman" w:hAnsi="Times New Roman"/>
          <w:sz w:val="20"/>
          <w:szCs w:val="20"/>
        </w:rPr>
        <w:t>shown in F</w:t>
      </w:r>
      <w:r w:rsidR="00BF61C3" w:rsidRPr="00BF61C3">
        <w:rPr>
          <w:rFonts w:ascii="Times New Roman" w:hAnsi="Times New Roman"/>
          <w:sz w:val="20"/>
          <w:szCs w:val="20"/>
        </w:rPr>
        <w:t>igure 1,</w:t>
      </w:r>
      <w:r w:rsidR="002B1544">
        <w:rPr>
          <w:rFonts w:ascii="Times New Roman" w:hAnsi="Times New Roman"/>
          <w:sz w:val="20"/>
          <w:szCs w:val="20"/>
        </w:rPr>
        <w:t xml:space="preserve"> RAN2 is suggested to consider </w:t>
      </w:r>
      <w:r w:rsidR="002842A4">
        <w:rPr>
          <w:rFonts w:ascii="Times New Roman" w:hAnsi="Times New Roman"/>
          <w:sz w:val="20"/>
          <w:szCs w:val="20"/>
        </w:rPr>
        <w:t>using</w:t>
      </w:r>
      <w:r w:rsidR="002B1544">
        <w:rPr>
          <w:rFonts w:ascii="Times New Roman" w:hAnsi="Times New Roman"/>
          <w:sz w:val="20"/>
          <w:szCs w:val="20"/>
        </w:rPr>
        <w:t xml:space="preserve"> </w:t>
      </w:r>
      <w:r w:rsidR="002842A4">
        <w:rPr>
          <w:rFonts w:ascii="Times New Roman" w:hAnsi="Times New Roman"/>
          <w:sz w:val="20"/>
          <w:szCs w:val="20"/>
        </w:rPr>
        <w:t>a</w:t>
      </w:r>
      <w:r w:rsidR="002B1544">
        <w:rPr>
          <w:rFonts w:ascii="Times New Roman" w:hAnsi="Times New Roman"/>
          <w:sz w:val="20"/>
          <w:szCs w:val="20"/>
        </w:rPr>
        <w:t xml:space="preserve"> single MAC CE to activate/deactivate the aggregated SRS resource sets simultaneously</w:t>
      </w:r>
      <w:r w:rsidR="002842A4">
        <w:rPr>
          <w:rFonts w:ascii="Times New Roman" w:hAnsi="Times New Roman"/>
          <w:sz w:val="20"/>
          <w:szCs w:val="20"/>
        </w:rPr>
        <w:t xml:space="preserve"> and ask RAN1 to confirm the availability</w:t>
      </w:r>
      <w:r w:rsidR="00EC2B3C">
        <w:rPr>
          <w:rFonts w:ascii="Times New Roman" w:hAnsi="Times New Roman"/>
          <w:sz w:val="20"/>
          <w:szCs w:val="20"/>
        </w:rPr>
        <w:t>.</w:t>
      </w:r>
      <w:r w:rsidR="002B1544">
        <w:rPr>
          <w:rFonts w:ascii="Times New Roman" w:hAnsi="Times New Roman"/>
          <w:sz w:val="20"/>
          <w:szCs w:val="20"/>
        </w:rPr>
        <w:t xml:space="preserve"> </w:t>
      </w:r>
      <w:r w:rsidR="00EC2B3C">
        <w:rPr>
          <w:rFonts w:ascii="Times New Roman" w:hAnsi="Times New Roman"/>
          <w:sz w:val="20"/>
          <w:szCs w:val="20"/>
        </w:rPr>
        <w:t>F</w:t>
      </w:r>
      <w:r w:rsidR="002842A4">
        <w:rPr>
          <w:rFonts w:ascii="Times New Roman" w:hAnsi="Times New Roman"/>
          <w:sz w:val="20"/>
          <w:szCs w:val="20"/>
        </w:rPr>
        <w:t xml:space="preserve">or example, </w:t>
      </w:r>
      <w:r w:rsidR="002B1544">
        <w:rPr>
          <w:rFonts w:ascii="Times New Roman" w:hAnsi="Times New Roman"/>
          <w:sz w:val="20"/>
          <w:szCs w:val="20"/>
        </w:rPr>
        <w:t xml:space="preserve">in the case of R field is indicated for SRS bandwidth aggregation, </w:t>
      </w:r>
      <w:r w:rsidR="002842A4" w:rsidRPr="002842A4">
        <w:rPr>
          <w:rFonts w:ascii="Times New Roman" w:hAnsi="Times New Roman"/>
          <w:sz w:val="20"/>
          <w:szCs w:val="20"/>
        </w:rPr>
        <w:t xml:space="preserve">the field of positioning SRS resource set ID, </w:t>
      </w:r>
      <w:r w:rsidR="002842A4">
        <w:rPr>
          <w:rFonts w:ascii="Times New Roman" w:hAnsi="Times New Roman"/>
          <w:sz w:val="20"/>
          <w:szCs w:val="20"/>
        </w:rPr>
        <w:t>p</w:t>
      </w:r>
      <w:r w:rsidR="002842A4" w:rsidRPr="002842A4">
        <w:rPr>
          <w:rFonts w:ascii="Times New Roman" w:hAnsi="Times New Roman"/>
          <w:sz w:val="20"/>
          <w:szCs w:val="20"/>
        </w:rPr>
        <w:t>ositioning SRS resource set’s</w:t>
      </w:r>
      <w:r w:rsidR="002842A4">
        <w:rPr>
          <w:rFonts w:ascii="Times New Roman" w:hAnsi="Times New Roman"/>
          <w:sz w:val="20"/>
          <w:szCs w:val="20"/>
        </w:rPr>
        <w:t xml:space="preserve"> </w:t>
      </w:r>
      <w:r w:rsidR="002842A4" w:rsidRPr="002842A4">
        <w:rPr>
          <w:rFonts w:ascii="Times New Roman" w:hAnsi="Times New Roman"/>
          <w:sz w:val="20"/>
          <w:szCs w:val="20"/>
        </w:rPr>
        <w:t>BWP ID</w:t>
      </w:r>
      <w:r w:rsidR="002842A4">
        <w:rPr>
          <w:rFonts w:ascii="Times New Roman" w:hAnsi="Times New Roman"/>
          <w:sz w:val="20"/>
          <w:szCs w:val="20"/>
        </w:rPr>
        <w:t>/Cell ID</w:t>
      </w:r>
      <w:r w:rsidR="002842A4" w:rsidRPr="002842A4">
        <w:rPr>
          <w:rFonts w:ascii="Times New Roman" w:hAnsi="Times New Roman"/>
          <w:sz w:val="20"/>
          <w:szCs w:val="20"/>
        </w:rPr>
        <w:t xml:space="preserve"> indicate</w:t>
      </w:r>
      <w:r w:rsidR="002842A4">
        <w:rPr>
          <w:rFonts w:ascii="Times New Roman" w:hAnsi="Times New Roman"/>
          <w:sz w:val="20"/>
          <w:szCs w:val="20"/>
        </w:rPr>
        <w:t>s</w:t>
      </w:r>
      <w:r w:rsidR="002842A4" w:rsidRPr="002842A4">
        <w:rPr>
          <w:rFonts w:ascii="Times New Roman" w:hAnsi="Times New Roman"/>
          <w:sz w:val="20"/>
          <w:szCs w:val="20"/>
        </w:rPr>
        <w:t xml:space="preserve"> any one of the aggregated SRS resource sets and associated BWP ID</w:t>
      </w:r>
      <w:r w:rsidR="002842A4">
        <w:rPr>
          <w:rFonts w:ascii="Times New Roman" w:hAnsi="Times New Roman"/>
          <w:sz w:val="20"/>
          <w:szCs w:val="20"/>
        </w:rPr>
        <w:t xml:space="preserve"> and cell ID, </w:t>
      </w:r>
      <w:r w:rsidR="002B1544" w:rsidRPr="002B1544">
        <w:rPr>
          <w:rFonts w:ascii="Times New Roman" w:hAnsi="Times New Roman"/>
          <w:sz w:val="20"/>
          <w:szCs w:val="20"/>
        </w:rPr>
        <w:t xml:space="preserve">UE </w:t>
      </w:r>
      <w:r w:rsidR="002842A4">
        <w:rPr>
          <w:rFonts w:ascii="Times New Roman" w:hAnsi="Times New Roman"/>
          <w:sz w:val="20"/>
          <w:szCs w:val="20"/>
        </w:rPr>
        <w:t xml:space="preserve">may </w:t>
      </w:r>
      <w:r w:rsidR="002B1544" w:rsidRPr="002B1544">
        <w:rPr>
          <w:rFonts w:ascii="Times New Roman" w:hAnsi="Times New Roman"/>
          <w:sz w:val="20"/>
          <w:szCs w:val="20"/>
        </w:rPr>
        <w:t>activate or deactivate all SRS resource sets aggregated with the indicated SRS resource sets as configur</w:t>
      </w:r>
      <w:r w:rsidR="005A62F8">
        <w:rPr>
          <w:rFonts w:ascii="Times New Roman" w:hAnsi="Times New Roman"/>
          <w:sz w:val="20"/>
          <w:szCs w:val="20"/>
        </w:rPr>
        <w:t>ed</w:t>
      </w:r>
      <w:r w:rsidR="002B1544" w:rsidRPr="002B1544">
        <w:rPr>
          <w:rFonts w:ascii="Times New Roman" w:hAnsi="Times New Roman"/>
          <w:sz w:val="20"/>
          <w:szCs w:val="20"/>
        </w:rPr>
        <w:t xml:space="preserve"> when </w:t>
      </w:r>
      <w:r w:rsidR="00E7779E">
        <w:rPr>
          <w:rFonts w:ascii="Times New Roman" w:hAnsi="Times New Roman"/>
          <w:sz w:val="20"/>
          <w:szCs w:val="20"/>
        </w:rPr>
        <w:t xml:space="preserve">it </w:t>
      </w:r>
      <w:r w:rsidR="002B1544" w:rsidRPr="002B1544">
        <w:rPr>
          <w:rFonts w:ascii="Times New Roman" w:hAnsi="Times New Roman"/>
          <w:sz w:val="20"/>
          <w:szCs w:val="20"/>
        </w:rPr>
        <w:t>receives the MAC CE.</w:t>
      </w:r>
      <w:r w:rsidR="002842A4">
        <w:rPr>
          <w:rFonts w:ascii="Times New Roman" w:hAnsi="Times New Roman"/>
          <w:sz w:val="20"/>
          <w:szCs w:val="20"/>
        </w:rPr>
        <w:t xml:space="preserve"> </w:t>
      </w:r>
    </w:p>
    <w:p w14:paraId="3F1EFE0E" w14:textId="3D07E7FC" w:rsidR="00BF61C3" w:rsidRPr="00B43907" w:rsidRDefault="005A2A90" w:rsidP="00BF61C3">
      <w:pPr>
        <w:jc w:val="center"/>
      </w:pPr>
      <w:r>
        <w:rPr>
          <w:noProof/>
        </w:rPr>
        <w:drawing>
          <wp:inline distT="0" distB="0" distL="0" distR="0" wp14:anchorId="60A62E91" wp14:editId="6A32E1A8">
            <wp:extent cx="2025650" cy="24511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5650" cy="2451100"/>
                    </a:xfrm>
                    <a:prstGeom prst="rect">
                      <a:avLst/>
                    </a:prstGeom>
                    <a:noFill/>
                    <a:ln>
                      <a:noFill/>
                    </a:ln>
                  </pic:spPr>
                </pic:pic>
              </a:graphicData>
            </a:graphic>
          </wp:inline>
        </w:drawing>
      </w:r>
    </w:p>
    <w:p w14:paraId="230535A1" w14:textId="77777777" w:rsidR="00FD3E9F" w:rsidRPr="002842A4" w:rsidRDefault="00BF61C3" w:rsidP="00A92996">
      <w:pPr>
        <w:spacing w:afterLines="50" w:after="156"/>
        <w:jc w:val="center"/>
        <w:rPr>
          <w:rFonts w:ascii="Times New Roman" w:hAnsi="Times New Roman"/>
          <w:sz w:val="20"/>
          <w:szCs w:val="20"/>
        </w:rPr>
      </w:pPr>
      <w:r w:rsidRPr="00A92996">
        <w:rPr>
          <w:rFonts w:ascii="Times New Roman" w:hAnsi="Times New Roman"/>
          <w:sz w:val="20"/>
          <w:szCs w:val="20"/>
        </w:rPr>
        <w:t>Figure</w:t>
      </w:r>
      <w:r w:rsidR="00EC2B3C">
        <w:rPr>
          <w:rFonts w:ascii="Times New Roman" w:hAnsi="Times New Roman"/>
          <w:sz w:val="20"/>
          <w:szCs w:val="20"/>
        </w:rPr>
        <w:t xml:space="preserve"> </w:t>
      </w:r>
      <w:r w:rsidRPr="00A92996">
        <w:rPr>
          <w:rFonts w:ascii="Times New Roman" w:hAnsi="Times New Roman"/>
          <w:sz w:val="20"/>
          <w:szCs w:val="20"/>
        </w:rPr>
        <w:t>1. SP SRS-p Activation/deactivation MAC CE</w:t>
      </w:r>
    </w:p>
    <w:p w14:paraId="19E73376" w14:textId="043CB3D7" w:rsidR="00CD7804" w:rsidRPr="00A92996" w:rsidRDefault="0063486B" w:rsidP="00F868CF">
      <w:pPr>
        <w:spacing w:beforeLines="50" w:before="156" w:afterLines="50" w:after="156"/>
        <w:rPr>
          <w:rFonts w:ascii="Times New Roman" w:hAnsi="Times New Roman"/>
          <w:b/>
          <w:bCs/>
          <w:sz w:val="20"/>
          <w:szCs w:val="20"/>
        </w:rPr>
      </w:pPr>
      <w:r w:rsidRPr="00A92996">
        <w:rPr>
          <w:rFonts w:ascii="Times New Roman" w:hAnsi="Times New Roman" w:hint="eastAsia"/>
          <w:b/>
          <w:bCs/>
          <w:sz w:val="20"/>
          <w:szCs w:val="20"/>
        </w:rPr>
        <w:t>P</w:t>
      </w:r>
      <w:r w:rsidRPr="00A92996">
        <w:rPr>
          <w:rFonts w:ascii="Times New Roman" w:hAnsi="Times New Roman"/>
          <w:b/>
          <w:bCs/>
          <w:sz w:val="20"/>
          <w:szCs w:val="20"/>
        </w:rPr>
        <w:t xml:space="preserve">roposal </w:t>
      </w:r>
      <w:r w:rsidR="009D5FD3">
        <w:rPr>
          <w:rFonts w:ascii="Times New Roman" w:hAnsi="Times New Roman"/>
          <w:b/>
          <w:bCs/>
          <w:sz w:val="20"/>
          <w:szCs w:val="20"/>
        </w:rPr>
        <w:t>10</w:t>
      </w:r>
      <w:r w:rsidRPr="00A92996">
        <w:rPr>
          <w:rFonts w:ascii="Times New Roman" w:hAnsi="Times New Roman"/>
          <w:b/>
          <w:bCs/>
          <w:sz w:val="20"/>
          <w:szCs w:val="20"/>
        </w:rPr>
        <w:t>:</w:t>
      </w:r>
      <w:r w:rsidR="002842A4" w:rsidRPr="00A92996">
        <w:rPr>
          <w:rFonts w:ascii="Times New Roman" w:hAnsi="Times New Roman"/>
          <w:b/>
          <w:bCs/>
          <w:sz w:val="20"/>
          <w:szCs w:val="20"/>
        </w:rPr>
        <w:t xml:space="preserve"> </w:t>
      </w:r>
      <w:r w:rsidR="00CD7804" w:rsidRPr="00A92996">
        <w:rPr>
          <w:rFonts w:ascii="Times New Roman" w:hAnsi="Times New Roman"/>
          <w:b/>
          <w:bCs/>
          <w:sz w:val="20"/>
          <w:szCs w:val="20"/>
        </w:rPr>
        <w:t>RAN2 is suggested to discuss the reuse of legacy SP positioning SRS activation/deactivation MAC CE as possible to activate/deactivate the aggregated SRS resource sets simultaneously.</w:t>
      </w:r>
    </w:p>
    <w:p w14:paraId="55AE04C4" w14:textId="7D408795" w:rsidR="00C242D8" w:rsidRPr="00A92996" w:rsidRDefault="00A92996" w:rsidP="00D7391B">
      <w:pPr>
        <w:spacing w:beforeLines="50" w:before="156" w:afterLines="50" w:after="156"/>
        <w:rPr>
          <w:rFonts w:ascii="Times New Roman" w:hAnsi="Times New Roman"/>
          <w:b/>
          <w:bCs/>
          <w:sz w:val="20"/>
          <w:szCs w:val="20"/>
        </w:rPr>
      </w:pPr>
      <w:r>
        <w:rPr>
          <w:rFonts w:ascii="Times New Roman" w:hAnsi="Times New Roman"/>
          <w:sz w:val="20"/>
          <w:szCs w:val="20"/>
        </w:rPr>
        <w:t>According to</w:t>
      </w:r>
      <w:r w:rsidR="00CD7804">
        <w:rPr>
          <w:rFonts w:ascii="Times New Roman" w:hAnsi="Times New Roman"/>
          <w:sz w:val="20"/>
          <w:szCs w:val="20"/>
        </w:rPr>
        <w:t xml:space="preserve"> the R</w:t>
      </w:r>
      <w:r w:rsidR="00CD7804" w:rsidRPr="00BC6998">
        <w:rPr>
          <w:rFonts w:ascii="Times New Roman" w:hAnsi="Times New Roman"/>
          <w:sz w:val="20"/>
          <w:szCs w:val="20"/>
        </w:rPr>
        <w:t>AN1 agreements</w:t>
      </w:r>
      <w:r w:rsidRPr="00BC6998">
        <w:rPr>
          <w:rFonts w:ascii="Times New Roman" w:hAnsi="Times New Roman"/>
          <w:sz w:val="20"/>
          <w:szCs w:val="20"/>
        </w:rPr>
        <w:t xml:space="preserve"> [3][4]</w:t>
      </w:r>
      <w:r w:rsidR="00CD7804" w:rsidRPr="00BC6998">
        <w:rPr>
          <w:rFonts w:ascii="Times New Roman" w:hAnsi="Times New Roman"/>
          <w:sz w:val="20"/>
          <w:szCs w:val="20"/>
        </w:rPr>
        <w:t>, RAN</w:t>
      </w:r>
      <w:r w:rsidR="00CD7804" w:rsidRPr="00CD7804">
        <w:rPr>
          <w:rFonts w:ascii="Times New Roman" w:hAnsi="Times New Roman"/>
          <w:sz w:val="20"/>
          <w:szCs w:val="20"/>
        </w:rPr>
        <w:t xml:space="preserve">1 </w:t>
      </w:r>
      <w:r w:rsidR="00CD7804">
        <w:rPr>
          <w:rFonts w:ascii="Times New Roman" w:hAnsi="Times New Roman"/>
          <w:sz w:val="20"/>
          <w:szCs w:val="20"/>
        </w:rPr>
        <w:t xml:space="preserve">also confirmed that </w:t>
      </w:r>
      <w:r w:rsidR="00CD7804" w:rsidRPr="00CD7804">
        <w:rPr>
          <w:rFonts w:ascii="Times New Roman" w:hAnsi="Times New Roman"/>
          <w:sz w:val="20"/>
          <w:szCs w:val="20"/>
        </w:rPr>
        <w:t xml:space="preserve">it is feasible </w:t>
      </w:r>
      <w:r w:rsidR="00007991">
        <w:rPr>
          <w:rFonts w:ascii="Times New Roman" w:hAnsi="Times New Roman"/>
          <w:sz w:val="20"/>
          <w:szCs w:val="20"/>
        </w:rPr>
        <w:t>that</w:t>
      </w:r>
      <w:r w:rsidR="00CD7804" w:rsidRPr="00CD7804">
        <w:rPr>
          <w:rFonts w:ascii="Times New Roman" w:hAnsi="Times New Roman"/>
          <w:sz w:val="20"/>
          <w:szCs w:val="20"/>
        </w:rPr>
        <w:t xml:space="preserve"> UE performs PRS measurement across multiple aggregated PFLs in RRC_CONNECTED, RRC_INACTIVE and RRC_IDLE state, and UE performs positioning SRS bandwidth aggregation in RRC_CONNECTED and RRC_INACTIVE stat</w:t>
      </w:r>
      <w:r w:rsidR="00CD7804">
        <w:rPr>
          <w:rFonts w:ascii="Times New Roman" w:hAnsi="Times New Roman"/>
          <w:sz w:val="20"/>
          <w:szCs w:val="20"/>
        </w:rPr>
        <w:t xml:space="preserve">e, </w:t>
      </w:r>
      <w:r w:rsidR="00007991">
        <w:rPr>
          <w:rFonts w:ascii="Times New Roman" w:hAnsi="Times New Roman"/>
          <w:sz w:val="20"/>
          <w:szCs w:val="20"/>
        </w:rPr>
        <w:t xml:space="preserve">and </w:t>
      </w:r>
      <w:r w:rsidR="00CD7804">
        <w:rPr>
          <w:rFonts w:ascii="Times New Roman" w:hAnsi="Times New Roman"/>
          <w:sz w:val="20"/>
          <w:szCs w:val="20"/>
        </w:rPr>
        <w:t xml:space="preserve">no additional spec impacts are </w:t>
      </w:r>
      <w:r w:rsidR="00C242D8">
        <w:rPr>
          <w:rFonts w:ascii="Times New Roman" w:hAnsi="Times New Roman"/>
          <w:sz w:val="20"/>
          <w:szCs w:val="20"/>
        </w:rPr>
        <w:t>identified</w:t>
      </w:r>
      <w:r w:rsidR="00CD7804">
        <w:rPr>
          <w:rFonts w:ascii="Times New Roman" w:hAnsi="Times New Roman"/>
          <w:sz w:val="20"/>
          <w:szCs w:val="20"/>
        </w:rPr>
        <w:t xml:space="preserve"> by RAN1. From RAN2’s perspective</w:t>
      </w:r>
      <w:r w:rsidR="00D7391B">
        <w:rPr>
          <w:rFonts w:ascii="Times New Roman" w:hAnsi="Times New Roman"/>
          <w:sz w:val="20"/>
          <w:szCs w:val="20"/>
        </w:rPr>
        <w:t xml:space="preserve">, for </w:t>
      </w:r>
      <w:r w:rsidR="00C242D8" w:rsidRPr="00C242D8">
        <w:rPr>
          <w:rFonts w:ascii="Times New Roman" w:hAnsi="Times New Roman"/>
          <w:sz w:val="20"/>
          <w:szCs w:val="20"/>
        </w:rPr>
        <w:t xml:space="preserve">UE </w:t>
      </w:r>
      <w:r w:rsidR="00007991">
        <w:rPr>
          <w:rFonts w:ascii="Times New Roman" w:hAnsi="Times New Roman"/>
          <w:sz w:val="20"/>
          <w:szCs w:val="20"/>
        </w:rPr>
        <w:t xml:space="preserve">that </w:t>
      </w:r>
      <w:r w:rsidR="00C242D8" w:rsidRPr="00C242D8">
        <w:rPr>
          <w:rFonts w:ascii="Times New Roman" w:hAnsi="Times New Roman"/>
          <w:sz w:val="20"/>
          <w:szCs w:val="20"/>
        </w:rPr>
        <w:t>performs PRS bandwidth aggregation across PFLs in RRC_INACTIVE or RRC_IDLE state</w:t>
      </w:r>
      <w:r w:rsidR="00C242D8">
        <w:rPr>
          <w:rFonts w:ascii="Times New Roman" w:hAnsi="Times New Roman"/>
          <w:sz w:val="20"/>
          <w:szCs w:val="20"/>
        </w:rPr>
        <w:t xml:space="preserve">, DL positioning procedure for RRC_INACTIVE or RRC_IDLE state </w:t>
      </w:r>
      <w:r w:rsidR="00D7391B">
        <w:rPr>
          <w:rFonts w:ascii="Times New Roman" w:hAnsi="Times New Roman"/>
          <w:sz w:val="20"/>
          <w:szCs w:val="20"/>
        </w:rPr>
        <w:t xml:space="preserve">in Rel-18 </w:t>
      </w:r>
      <w:r w:rsidR="00C242D8">
        <w:rPr>
          <w:rFonts w:ascii="Times New Roman" w:hAnsi="Times New Roman"/>
          <w:sz w:val="20"/>
          <w:szCs w:val="20"/>
        </w:rPr>
        <w:t xml:space="preserve">is reused to support PRS bandwidth aggregation and </w:t>
      </w:r>
      <w:r w:rsidR="00007991">
        <w:rPr>
          <w:rFonts w:ascii="Times New Roman" w:hAnsi="Times New Roman"/>
          <w:sz w:val="20"/>
          <w:szCs w:val="20"/>
        </w:rPr>
        <w:t xml:space="preserve">this </w:t>
      </w:r>
      <w:r w:rsidR="00C242D8">
        <w:rPr>
          <w:rFonts w:ascii="Times New Roman" w:hAnsi="Times New Roman"/>
          <w:sz w:val="20"/>
          <w:szCs w:val="20"/>
        </w:rPr>
        <w:t xml:space="preserve">should be captured in </w:t>
      </w:r>
      <w:r w:rsidR="00D7391B">
        <w:rPr>
          <w:rFonts w:ascii="Times New Roman" w:hAnsi="Times New Roman"/>
          <w:sz w:val="20"/>
          <w:szCs w:val="20"/>
        </w:rPr>
        <w:t>the</w:t>
      </w:r>
      <w:r w:rsidR="00C242D8">
        <w:rPr>
          <w:rFonts w:ascii="Times New Roman" w:hAnsi="Times New Roman"/>
          <w:sz w:val="20"/>
          <w:szCs w:val="20"/>
        </w:rPr>
        <w:t xml:space="preserve"> spec</w:t>
      </w:r>
      <w:r w:rsidR="002D69E5">
        <w:rPr>
          <w:rFonts w:ascii="Times New Roman" w:hAnsi="Times New Roman"/>
          <w:sz w:val="20"/>
          <w:szCs w:val="20"/>
        </w:rPr>
        <w:t>.</w:t>
      </w:r>
    </w:p>
    <w:p w14:paraId="0FF9B750" w14:textId="0DA3CA80" w:rsidR="00C242D8" w:rsidRDefault="00C242D8" w:rsidP="00F868CF">
      <w:pPr>
        <w:spacing w:beforeLines="50" w:before="156" w:afterLines="50" w:after="156"/>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the case of UE</w:t>
      </w:r>
      <w:r w:rsidRPr="00C242D8">
        <w:rPr>
          <w:rFonts w:ascii="Times New Roman" w:hAnsi="Times New Roman"/>
          <w:sz w:val="20"/>
          <w:szCs w:val="20"/>
        </w:rPr>
        <w:t xml:space="preserve"> performs positioning SRS bandwidth aggregation in RRC_INACTIVE state</w:t>
      </w:r>
      <w:r w:rsidR="00621B48">
        <w:rPr>
          <w:rFonts w:ascii="Times New Roman" w:hAnsi="Times New Roman"/>
          <w:sz w:val="20"/>
          <w:szCs w:val="20"/>
        </w:rPr>
        <w:t>,</w:t>
      </w:r>
      <w:r w:rsidR="00621B48" w:rsidRPr="00C242D8">
        <w:t xml:space="preserve"> </w:t>
      </w:r>
      <w:r w:rsidRPr="00A92996">
        <w:rPr>
          <w:rFonts w:ascii="Times New Roman" w:hAnsi="Times New Roman"/>
          <w:i/>
          <w:iCs/>
          <w:sz w:val="20"/>
          <w:szCs w:val="20"/>
        </w:rPr>
        <w:t>RRCRelease</w:t>
      </w:r>
      <w:r w:rsidRPr="00C242D8">
        <w:rPr>
          <w:rFonts w:ascii="Times New Roman" w:hAnsi="Times New Roman"/>
          <w:sz w:val="20"/>
          <w:szCs w:val="20"/>
        </w:rPr>
        <w:t xml:space="preserve"> message </w:t>
      </w:r>
      <w:r>
        <w:rPr>
          <w:rFonts w:ascii="Times New Roman" w:hAnsi="Times New Roman" w:hint="eastAsia"/>
          <w:sz w:val="20"/>
          <w:szCs w:val="20"/>
        </w:rPr>
        <w:t>used</w:t>
      </w:r>
      <w:r>
        <w:rPr>
          <w:rFonts w:ascii="Times New Roman" w:hAnsi="Times New Roman"/>
          <w:sz w:val="20"/>
          <w:szCs w:val="20"/>
        </w:rPr>
        <w:t xml:space="preserve"> to carry the SRS configuration in RRC_INACTIVE state needs to be enhanced to </w:t>
      </w:r>
      <w:r w:rsidRPr="00C242D8">
        <w:rPr>
          <w:rFonts w:ascii="Times New Roman" w:hAnsi="Times New Roman"/>
          <w:sz w:val="20"/>
          <w:szCs w:val="20"/>
        </w:rPr>
        <w:t xml:space="preserve">carry </w:t>
      </w:r>
      <w:r w:rsidR="00D7391B">
        <w:rPr>
          <w:rFonts w:ascii="Times New Roman" w:hAnsi="Times New Roman"/>
          <w:sz w:val="20"/>
          <w:szCs w:val="20"/>
        </w:rPr>
        <w:t xml:space="preserve">the </w:t>
      </w:r>
      <w:r w:rsidRPr="00C242D8">
        <w:rPr>
          <w:rFonts w:ascii="Times New Roman" w:hAnsi="Times New Roman"/>
          <w:sz w:val="20"/>
          <w:szCs w:val="20"/>
        </w:rPr>
        <w:t>aggregated SRS resource set IDs across different carriers with SRS configurations to support the SRS bandwidth aggregation in RRC_INACTIVE state</w:t>
      </w:r>
      <w:r>
        <w:rPr>
          <w:rFonts w:ascii="Times New Roman" w:hAnsi="Times New Roman"/>
          <w:sz w:val="20"/>
          <w:szCs w:val="20"/>
        </w:rPr>
        <w:t xml:space="preserve">, and </w:t>
      </w:r>
      <w:r w:rsidRPr="00C242D8">
        <w:rPr>
          <w:rFonts w:ascii="Times New Roman" w:hAnsi="Times New Roman"/>
          <w:sz w:val="20"/>
          <w:szCs w:val="20"/>
        </w:rPr>
        <w:t>UE may</w:t>
      </w:r>
      <w:r>
        <w:rPr>
          <w:rFonts w:ascii="Times New Roman" w:hAnsi="Times New Roman"/>
          <w:sz w:val="20"/>
          <w:szCs w:val="20"/>
        </w:rPr>
        <w:t xml:space="preserve"> also</w:t>
      </w:r>
      <w:r w:rsidRPr="00C242D8">
        <w:rPr>
          <w:rFonts w:ascii="Times New Roman" w:hAnsi="Times New Roman"/>
          <w:sz w:val="20"/>
          <w:szCs w:val="20"/>
        </w:rPr>
        <w:t xml:space="preserve"> indicate the request for SRS bandwidth aggregation in the SRS configuration request message, e.g., by defining a new resume cause for SRS bandwidth aggregation.</w:t>
      </w:r>
    </w:p>
    <w:p w14:paraId="79FA1EF2" w14:textId="6A52ED74" w:rsidR="00E609DD" w:rsidRPr="00C242D8" w:rsidRDefault="007430FE" w:rsidP="00F868CF">
      <w:pPr>
        <w:spacing w:beforeLines="50" w:before="156" w:afterLines="50" w:after="156"/>
        <w:rPr>
          <w:rFonts w:ascii="Times New Roman" w:eastAsia="等线" w:hAnsi="Times New Roman"/>
          <w:b/>
          <w:bCs/>
          <w:sz w:val="20"/>
          <w:szCs w:val="20"/>
        </w:rPr>
      </w:pPr>
      <w:r w:rsidRPr="00A92996">
        <w:rPr>
          <w:rFonts w:ascii="Times New Roman" w:hAnsi="Times New Roman"/>
          <w:b/>
          <w:bCs/>
          <w:sz w:val="20"/>
          <w:szCs w:val="20"/>
        </w:rPr>
        <w:t xml:space="preserve">Proposal </w:t>
      </w:r>
      <w:r w:rsidR="00C404A8">
        <w:rPr>
          <w:rFonts w:ascii="Times New Roman" w:hAnsi="Times New Roman"/>
          <w:b/>
          <w:bCs/>
          <w:sz w:val="20"/>
          <w:szCs w:val="20"/>
        </w:rPr>
        <w:t>11</w:t>
      </w:r>
      <w:r w:rsidRPr="00A92996">
        <w:rPr>
          <w:rFonts w:ascii="Times New Roman" w:hAnsi="Times New Roman"/>
          <w:b/>
          <w:bCs/>
          <w:sz w:val="20"/>
          <w:szCs w:val="20"/>
        </w:rPr>
        <w:t xml:space="preserve">: </w:t>
      </w:r>
      <w:r w:rsidRPr="00A92996">
        <w:rPr>
          <w:rFonts w:ascii="Times New Roman" w:hAnsi="Times New Roman"/>
          <w:b/>
          <w:bCs/>
          <w:i/>
          <w:iCs/>
          <w:sz w:val="20"/>
          <w:szCs w:val="20"/>
        </w:rPr>
        <w:t>RRCRelease</w:t>
      </w:r>
      <w:r w:rsidRPr="00A92996">
        <w:rPr>
          <w:rFonts w:ascii="Times New Roman" w:hAnsi="Times New Roman"/>
          <w:b/>
          <w:bCs/>
          <w:sz w:val="20"/>
          <w:szCs w:val="20"/>
        </w:rPr>
        <w:t xml:space="preserve"> message is enhanced to carry aggregated SRS resource set IDs across different carriers with SRS configurations to support the SRS bandwidth aggregation in RRC_INACTIVE state.</w:t>
      </w:r>
    </w:p>
    <w:bookmarkEnd w:id="7"/>
    <w:bookmarkEnd w:id="8"/>
    <w:p w14:paraId="0B823489" w14:textId="77777777" w:rsidR="00CE3390" w:rsidRPr="00992D2F" w:rsidRDefault="00CE3390"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lastRenderedPageBreak/>
        <w:t>Conclusion</w:t>
      </w:r>
    </w:p>
    <w:p w14:paraId="1D2620BF" w14:textId="77777777" w:rsidR="00DB1F04" w:rsidRPr="00EF27BC" w:rsidRDefault="00DB1F04" w:rsidP="00DB1F04">
      <w:pPr>
        <w:spacing w:afterLines="50" w:after="156"/>
        <w:rPr>
          <w:rFonts w:ascii="Times New Roman" w:eastAsia="等线" w:hAnsi="Times New Roman"/>
          <w:b/>
          <w:bCs/>
          <w:sz w:val="20"/>
          <w:szCs w:val="20"/>
          <w:u w:val="single"/>
        </w:rPr>
      </w:pPr>
      <w:bookmarkStart w:id="12" w:name="_Hlk85555806"/>
      <w:bookmarkStart w:id="13" w:name="_Hlk85205107"/>
      <w:r w:rsidRPr="00DB1F04">
        <w:rPr>
          <w:rFonts w:ascii="Times New Roman" w:eastAsia="等线" w:hAnsi="Times New Roman"/>
          <w:b/>
          <w:bCs/>
          <w:sz w:val="20"/>
          <w:szCs w:val="20"/>
          <w:u w:val="single"/>
        </w:rPr>
        <w:t>Redcap</w:t>
      </w:r>
      <w:r w:rsidRPr="00EF27BC">
        <w:rPr>
          <w:rFonts w:ascii="Times New Roman" w:eastAsia="等线" w:hAnsi="Times New Roman"/>
          <w:b/>
          <w:bCs/>
          <w:sz w:val="20"/>
          <w:szCs w:val="20"/>
          <w:u w:val="single"/>
        </w:rPr>
        <w:t xml:space="preserve"> Positioning:</w:t>
      </w:r>
    </w:p>
    <w:p w14:paraId="5AC302F9" w14:textId="77777777" w:rsidR="00DB1F04" w:rsidRPr="00BF5C69" w:rsidRDefault="00DB1F04" w:rsidP="00BF5C69">
      <w:pPr>
        <w:spacing w:afterLines="50" w:after="156"/>
        <w:rPr>
          <w:rFonts w:ascii="Times New Roman" w:eastAsia="等线" w:hAnsi="Times New Roman"/>
          <w:b/>
          <w:bCs/>
          <w:sz w:val="20"/>
          <w:szCs w:val="20"/>
        </w:rPr>
      </w:pPr>
      <w:bookmarkStart w:id="14" w:name="_Hlk149574626"/>
      <w:r w:rsidRPr="00BF5C69">
        <w:rPr>
          <w:rFonts w:ascii="Times New Roman" w:eastAsia="等线" w:hAnsi="Times New Roman"/>
          <w:b/>
          <w:bCs/>
          <w:sz w:val="20"/>
          <w:szCs w:val="20"/>
        </w:rPr>
        <w:t>Proposal 1</w:t>
      </w:r>
      <w:r w:rsidR="0090407E" w:rsidRPr="00BF5C69">
        <w:rPr>
          <w:rFonts w:ascii="Times New Roman" w:eastAsia="等线" w:hAnsi="Times New Roman"/>
          <w:b/>
          <w:bCs/>
          <w:sz w:val="20"/>
          <w:szCs w:val="20"/>
        </w:rPr>
        <w:t>:</w:t>
      </w:r>
      <w:r w:rsidRPr="008F793B">
        <w:rPr>
          <w:rFonts w:ascii="Times New Roman" w:hAnsi="Times New Roman"/>
          <w:b/>
          <w:bCs/>
          <w:sz w:val="20"/>
          <w:szCs w:val="20"/>
        </w:rPr>
        <w:t xml:space="preserve"> </w:t>
      </w:r>
      <w:r w:rsidR="00BF5C69" w:rsidRPr="008F793B">
        <w:rPr>
          <w:rFonts w:ascii="Times New Roman" w:hAnsi="Times New Roman"/>
          <w:b/>
          <w:bCs/>
          <w:sz w:val="20"/>
          <w:szCs w:val="20"/>
        </w:rPr>
        <w:t>LMF may request gNB to provide PRS FH configuration and then indicates the determined PRS FH configuration to UE by LPP</w:t>
      </w:r>
      <w:r w:rsidR="00BF5C69" w:rsidRPr="001E1818">
        <w:rPr>
          <w:rFonts w:ascii="Times New Roman" w:hAnsi="Times New Roman"/>
          <w:b/>
          <w:bCs/>
          <w:i/>
          <w:iCs/>
          <w:sz w:val="20"/>
          <w:szCs w:val="20"/>
        </w:rPr>
        <w:t xml:space="preserve"> </w:t>
      </w:r>
      <w:r w:rsidR="007B2D40" w:rsidRPr="001E1818">
        <w:rPr>
          <w:rFonts w:ascii="Times New Roman" w:hAnsi="Times New Roman"/>
          <w:b/>
          <w:bCs/>
          <w:i/>
          <w:iCs/>
          <w:sz w:val="20"/>
          <w:szCs w:val="20"/>
        </w:rPr>
        <w:t>ProvideA</w:t>
      </w:r>
      <w:r w:rsidR="00BF5C69" w:rsidRPr="001E1818">
        <w:rPr>
          <w:rFonts w:ascii="Times New Roman" w:hAnsi="Times New Roman"/>
          <w:b/>
          <w:bCs/>
          <w:i/>
          <w:iCs/>
          <w:sz w:val="20"/>
          <w:szCs w:val="20"/>
        </w:rPr>
        <w:t>ssistance</w:t>
      </w:r>
      <w:r w:rsidR="007B2D40" w:rsidRPr="001E1818">
        <w:rPr>
          <w:rFonts w:ascii="Times New Roman" w:hAnsi="Times New Roman"/>
          <w:b/>
          <w:bCs/>
          <w:i/>
          <w:iCs/>
          <w:sz w:val="20"/>
          <w:szCs w:val="20"/>
        </w:rPr>
        <w:t>D</w:t>
      </w:r>
      <w:r w:rsidR="00BF5C69" w:rsidRPr="001E1818">
        <w:rPr>
          <w:rFonts w:ascii="Times New Roman" w:hAnsi="Times New Roman"/>
          <w:b/>
          <w:bCs/>
          <w:i/>
          <w:iCs/>
          <w:sz w:val="20"/>
          <w:szCs w:val="20"/>
        </w:rPr>
        <w:t>ata</w:t>
      </w:r>
      <w:r w:rsidR="007B2D40">
        <w:rPr>
          <w:rFonts w:ascii="Times New Roman" w:hAnsi="Times New Roman"/>
          <w:b/>
          <w:bCs/>
          <w:sz w:val="20"/>
          <w:szCs w:val="20"/>
        </w:rPr>
        <w:t xml:space="preserve"> message</w:t>
      </w:r>
      <w:r w:rsidR="00BF5C69" w:rsidRPr="008F793B">
        <w:rPr>
          <w:rFonts w:ascii="Times New Roman" w:hAnsi="Times New Roman"/>
          <w:b/>
          <w:bCs/>
          <w:sz w:val="20"/>
          <w:szCs w:val="20"/>
        </w:rPr>
        <w:t xml:space="preserve">. </w:t>
      </w:r>
    </w:p>
    <w:p w14:paraId="0655DE28" w14:textId="77777777" w:rsidR="00DB1F04" w:rsidRPr="00BF5C69" w:rsidRDefault="00DB1F04" w:rsidP="00BF5C69">
      <w:pPr>
        <w:spacing w:afterLines="50" w:after="156"/>
        <w:rPr>
          <w:rFonts w:ascii="Times New Roman" w:eastAsia="等线" w:hAnsi="Times New Roman"/>
          <w:b/>
          <w:bCs/>
          <w:sz w:val="20"/>
          <w:szCs w:val="20"/>
        </w:rPr>
      </w:pPr>
      <w:r w:rsidRPr="00BF5C69">
        <w:rPr>
          <w:rFonts w:ascii="Times New Roman" w:eastAsia="等线" w:hAnsi="Times New Roman"/>
          <w:b/>
          <w:bCs/>
          <w:sz w:val="20"/>
          <w:szCs w:val="20"/>
        </w:rPr>
        <w:t>Proposal 2:</w:t>
      </w:r>
      <w:r w:rsidR="00BF5C69" w:rsidRPr="00BF5C69">
        <w:rPr>
          <w:rFonts w:ascii="Times New Roman" w:eastAsia="等线" w:hAnsi="Times New Roman"/>
          <w:b/>
          <w:bCs/>
          <w:sz w:val="20"/>
          <w:szCs w:val="20"/>
        </w:rPr>
        <w:t xml:space="preserve"> LMF may request serving gNB to provide the SRS FH configuration with SRS configuration to UE and feedback the SRS FH configuration to LMF.</w:t>
      </w:r>
    </w:p>
    <w:p w14:paraId="36F6FD83" w14:textId="10F754AC" w:rsidR="004C6E7E" w:rsidRPr="00BF5C69" w:rsidRDefault="004C6E7E" w:rsidP="00BF5C69">
      <w:pPr>
        <w:spacing w:afterLines="50" w:after="156"/>
        <w:rPr>
          <w:rFonts w:ascii="Times New Roman" w:eastAsia="等线" w:hAnsi="Times New Roman"/>
          <w:b/>
          <w:bCs/>
          <w:sz w:val="20"/>
          <w:szCs w:val="20"/>
        </w:rPr>
      </w:pPr>
      <w:bookmarkStart w:id="15" w:name="_Hlk141983984"/>
      <w:r w:rsidRPr="004C6E7E">
        <w:rPr>
          <w:rFonts w:ascii="Times New Roman" w:eastAsia="等线" w:hAnsi="Times New Roman"/>
          <w:b/>
          <w:bCs/>
          <w:sz w:val="20"/>
          <w:szCs w:val="20"/>
        </w:rPr>
        <w:t xml:space="preserve">Proposal 3: UE performs </w:t>
      </w:r>
      <w:r w:rsidR="006C34FB">
        <w:rPr>
          <w:rFonts w:ascii="Times New Roman" w:eastAsia="等线" w:hAnsi="Times New Roman"/>
          <w:b/>
          <w:bCs/>
          <w:sz w:val="20"/>
          <w:szCs w:val="20"/>
        </w:rPr>
        <w:t xml:space="preserve">Tx </w:t>
      </w:r>
      <w:r w:rsidRPr="004C6E7E">
        <w:rPr>
          <w:rFonts w:ascii="Times New Roman" w:eastAsia="等线" w:hAnsi="Times New Roman"/>
          <w:b/>
          <w:bCs/>
          <w:sz w:val="20"/>
          <w:szCs w:val="20"/>
        </w:rPr>
        <w:t xml:space="preserve">hop switch or BWP switch according to the configuration from network, by using a separate BWP configuration which is outside the </w:t>
      </w:r>
      <w:r w:rsidR="00881161">
        <w:rPr>
          <w:rFonts w:ascii="Times New Roman" w:eastAsia="等线" w:hAnsi="Times New Roman"/>
          <w:b/>
          <w:bCs/>
          <w:sz w:val="20"/>
          <w:szCs w:val="20"/>
        </w:rPr>
        <w:t>UL active</w:t>
      </w:r>
      <w:r w:rsidR="00881161" w:rsidRPr="004C6E7E">
        <w:rPr>
          <w:rFonts w:ascii="Times New Roman" w:eastAsia="等线" w:hAnsi="Times New Roman"/>
          <w:b/>
          <w:bCs/>
          <w:sz w:val="20"/>
          <w:szCs w:val="20"/>
        </w:rPr>
        <w:t xml:space="preserve"> </w:t>
      </w:r>
      <w:r w:rsidRPr="004C6E7E">
        <w:rPr>
          <w:rFonts w:ascii="Times New Roman" w:eastAsia="等线" w:hAnsi="Times New Roman"/>
          <w:b/>
          <w:bCs/>
          <w:sz w:val="20"/>
          <w:szCs w:val="20"/>
        </w:rPr>
        <w:t xml:space="preserve">BWP. </w:t>
      </w:r>
    </w:p>
    <w:bookmarkEnd w:id="14"/>
    <w:bookmarkEnd w:id="15"/>
    <w:p w14:paraId="3C686075" w14:textId="77777777" w:rsidR="00DB1F04" w:rsidRPr="00EF27BC" w:rsidRDefault="00DB1F04" w:rsidP="00A9509A">
      <w:pPr>
        <w:spacing w:afterLines="50" w:after="156"/>
        <w:rPr>
          <w:rFonts w:ascii="Times New Roman" w:eastAsia="等线" w:hAnsi="Times New Roman"/>
          <w:b/>
          <w:bCs/>
          <w:sz w:val="20"/>
          <w:szCs w:val="20"/>
          <w:u w:val="single"/>
        </w:rPr>
      </w:pPr>
      <w:r w:rsidRPr="00EF27BC">
        <w:rPr>
          <w:rFonts w:ascii="Times New Roman" w:eastAsia="等线" w:hAnsi="Times New Roman" w:hint="eastAsia"/>
          <w:b/>
          <w:bCs/>
          <w:sz w:val="20"/>
          <w:szCs w:val="20"/>
          <w:u w:val="single"/>
        </w:rPr>
        <w:t>C</w:t>
      </w:r>
      <w:r w:rsidRPr="00EF27BC">
        <w:rPr>
          <w:rFonts w:ascii="Times New Roman" w:eastAsia="等线" w:hAnsi="Times New Roman"/>
          <w:b/>
          <w:bCs/>
          <w:sz w:val="20"/>
          <w:szCs w:val="20"/>
          <w:u w:val="single"/>
        </w:rPr>
        <w:t>arrier phase positioning:</w:t>
      </w:r>
    </w:p>
    <w:p w14:paraId="0B49487E" w14:textId="0625F314" w:rsidR="00BA5A32" w:rsidRPr="00BA5A32" w:rsidRDefault="00BA5A32" w:rsidP="00BA5A32">
      <w:pPr>
        <w:spacing w:beforeLines="50" w:before="156" w:afterLines="50" w:after="156"/>
        <w:rPr>
          <w:rFonts w:ascii="Times New Roman" w:eastAsia="等线" w:hAnsi="Times New Roman"/>
          <w:b/>
          <w:bCs/>
          <w:sz w:val="20"/>
          <w:szCs w:val="20"/>
        </w:rPr>
      </w:pPr>
      <w:r w:rsidRPr="00BA5A32">
        <w:rPr>
          <w:rFonts w:ascii="Times New Roman" w:eastAsia="等线" w:hAnsi="Times New Roman"/>
          <w:b/>
          <w:bCs/>
          <w:sz w:val="20"/>
          <w:szCs w:val="20"/>
        </w:rPr>
        <w:t xml:space="preserve">Observation 1: </w:t>
      </w:r>
      <w:r w:rsidR="004C6E7E" w:rsidRPr="004C6E7E">
        <w:rPr>
          <w:rFonts w:ascii="Times New Roman" w:eastAsia="等线" w:hAnsi="Times New Roman"/>
          <w:b/>
          <w:bCs/>
          <w:sz w:val="20"/>
          <w:szCs w:val="20"/>
        </w:rPr>
        <w:t xml:space="preserve">RAN2 has identified </w:t>
      </w:r>
      <w:r w:rsidR="004C6E7E">
        <w:rPr>
          <w:rFonts w:ascii="Times New Roman" w:eastAsia="等线" w:hAnsi="Times New Roman"/>
          <w:b/>
          <w:bCs/>
          <w:sz w:val="20"/>
          <w:szCs w:val="20"/>
        </w:rPr>
        <w:t xml:space="preserve">the </w:t>
      </w:r>
      <w:r w:rsidR="004C6E7E" w:rsidRPr="004C6E7E">
        <w:rPr>
          <w:rFonts w:ascii="Times New Roman" w:eastAsia="等线" w:hAnsi="Times New Roman"/>
          <w:b/>
          <w:bCs/>
          <w:sz w:val="20"/>
          <w:szCs w:val="20"/>
        </w:rPr>
        <w:t>signalling impacts to carry the DL RSCP and DL RSCPD measurement by extending current measurement reporting IE for Multi-RTT and DL-TDOA positioning.</w:t>
      </w:r>
    </w:p>
    <w:p w14:paraId="156EB10A" w14:textId="2CE3F836" w:rsidR="00DB1F04" w:rsidRDefault="004C6E7E" w:rsidP="00F868CF">
      <w:pPr>
        <w:spacing w:afterLines="50" w:after="156"/>
        <w:rPr>
          <w:rFonts w:ascii="Times New Roman" w:eastAsia="等线" w:hAnsi="Times New Roman"/>
          <w:b/>
          <w:bCs/>
          <w:sz w:val="20"/>
          <w:szCs w:val="20"/>
        </w:rPr>
      </w:pPr>
      <w:bookmarkStart w:id="16" w:name="_Hlk149574833"/>
      <w:r w:rsidRPr="004C6E7E">
        <w:rPr>
          <w:rFonts w:ascii="Times New Roman" w:eastAsia="等线" w:hAnsi="Times New Roman"/>
          <w:b/>
          <w:bCs/>
          <w:sz w:val="20"/>
          <w:szCs w:val="20"/>
        </w:rPr>
        <w:t xml:space="preserve">Proposal </w:t>
      </w:r>
      <w:r w:rsidR="00881161">
        <w:rPr>
          <w:rFonts w:ascii="Times New Roman" w:eastAsia="等线" w:hAnsi="Times New Roman"/>
          <w:b/>
          <w:bCs/>
          <w:sz w:val="20"/>
          <w:szCs w:val="20"/>
        </w:rPr>
        <w:t>4</w:t>
      </w:r>
      <w:r w:rsidRPr="004C6E7E">
        <w:rPr>
          <w:rFonts w:ascii="Times New Roman" w:eastAsia="等线" w:hAnsi="Times New Roman"/>
          <w:b/>
          <w:bCs/>
          <w:sz w:val="20"/>
          <w:szCs w:val="20"/>
        </w:rPr>
        <w:t xml:space="preserve">: Support LPP location server and target </w:t>
      </w:r>
      <w:r w:rsidR="00881161">
        <w:rPr>
          <w:rFonts w:ascii="Times New Roman" w:eastAsia="等线" w:hAnsi="Times New Roman"/>
          <w:b/>
          <w:bCs/>
          <w:sz w:val="20"/>
          <w:szCs w:val="20"/>
        </w:rPr>
        <w:t>device/</w:t>
      </w:r>
      <w:r w:rsidRPr="004C6E7E">
        <w:rPr>
          <w:rFonts w:ascii="Times New Roman" w:eastAsia="等线" w:hAnsi="Times New Roman"/>
          <w:b/>
          <w:bCs/>
          <w:sz w:val="20"/>
          <w:szCs w:val="20"/>
        </w:rPr>
        <w:t>UE error cause signalling for DL Carrier phase positioning</w:t>
      </w:r>
      <w:r w:rsidR="006C34FB">
        <w:rPr>
          <w:rFonts w:ascii="Times New Roman" w:eastAsia="等线" w:hAnsi="Times New Roman"/>
          <w:b/>
          <w:bCs/>
          <w:sz w:val="20"/>
          <w:szCs w:val="20"/>
        </w:rPr>
        <w:t>.</w:t>
      </w:r>
    </w:p>
    <w:p w14:paraId="60A29BA1" w14:textId="77777777" w:rsidR="00547433" w:rsidRPr="00547433" w:rsidRDefault="00547433" w:rsidP="00547433">
      <w:pPr>
        <w:spacing w:afterLines="50" w:after="156"/>
        <w:rPr>
          <w:rFonts w:ascii="Times New Roman" w:eastAsia="等线" w:hAnsi="Times New Roman"/>
          <w:b/>
          <w:bCs/>
          <w:sz w:val="20"/>
          <w:szCs w:val="20"/>
        </w:rPr>
      </w:pPr>
      <w:r w:rsidRPr="00547433">
        <w:rPr>
          <w:rFonts w:ascii="Times New Roman" w:eastAsia="等线" w:hAnsi="Times New Roman"/>
          <w:b/>
          <w:bCs/>
          <w:sz w:val="20"/>
          <w:szCs w:val="20"/>
        </w:rPr>
        <w:t xml:space="preserve">Proposal 5: For double differential UL RSCP measurement, LMF indicates the duration of the SRS transmission window to the serving gNB(s) of UE including target UE and PRU, RAN3 to work on the specific signalling enhancements, e.g., by enhancing current requested </w:t>
      </w:r>
      <w:proofErr w:type="spellStart"/>
      <w:r w:rsidRPr="00547433">
        <w:rPr>
          <w:rFonts w:ascii="Times New Roman" w:eastAsia="等线" w:hAnsi="Times New Roman"/>
          <w:b/>
          <w:bCs/>
          <w:sz w:val="20"/>
          <w:szCs w:val="20"/>
        </w:rPr>
        <w:t>NRPPa</w:t>
      </w:r>
      <w:proofErr w:type="spellEnd"/>
      <w:r w:rsidRPr="00547433">
        <w:rPr>
          <w:rFonts w:ascii="Times New Roman" w:eastAsia="等线" w:hAnsi="Times New Roman"/>
          <w:b/>
          <w:bCs/>
          <w:sz w:val="20"/>
          <w:szCs w:val="20"/>
        </w:rPr>
        <w:t xml:space="preserve"> UL-SRS transmission characteristics information for UL positioning.</w:t>
      </w:r>
    </w:p>
    <w:p w14:paraId="2769F7F3" w14:textId="39DE3020" w:rsidR="004C6E7E" w:rsidRDefault="00547433" w:rsidP="00547433">
      <w:pPr>
        <w:spacing w:afterLines="50" w:after="156"/>
        <w:rPr>
          <w:rFonts w:ascii="Times New Roman" w:eastAsia="等线" w:hAnsi="Times New Roman"/>
          <w:b/>
          <w:bCs/>
          <w:sz w:val="20"/>
          <w:szCs w:val="20"/>
        </w:rPr>
      </w:pPr>
      <w:r w:rsidRPr="00547433">
        <w:rPr>
          <w:rFonts w:ascii="Times New Roman" w:eastAsia="等线" w:hAnsi="Times New Roman"/>
          <w:b/>
          <w:bCs/>
          <w:sz w:val="20"/>
          <w:szCs w:val="20"/>
        </w:rPr>
        <w:t xml:space="preserve">Proposal 6: For double differential DL RSCP and RSCPD measurements, LMF indicates the duration of the PRS measurement window to target UE and PRU by LPP </w:t>
      </w:r>
      <w:proofErr w:type="gramStart"/>
      <w:r w:rsidRPr="00547433">
        <w:rPr>
          <w:rFonts w:ascii="Times New Roman" w:eastAsia="等线" w:hAnsi="Times New Roman"/>
          <w:b/>
          <w:bCs/>
          <w:sz w:val="20"/>
          <w:szCs w:val="20"/>
        </w:rPr>
        <w:t>Provide Assistance</w:t>
      </w:r>
      <w:proofErr w:type="gramEnd"/>
      <w:r w:rsidRPr="00547433">
        <w:rPr>
          <w:rFonts w:ascii="Times New Roman" w:eastAsia="等线" w:hAnsi="Times New Roman"/>
          <w:b/>
          <w:bCs/>
          <w:sz w:val="20"/>
          <w:szCs w:val="20"/>
        </w:rPr>
        <w:t xml:space="preserve"> Data message.</w:t>
      </w:r>
      <w:bookmarkEnd w:id="16"/>
    </w:p>
    <w:p w14:paraId="2759DCCD" w14:textId="77777777" w:rsidR="00DB1F04" w:rsidRPr="004C6E7E" w:rsidRDefault="00DB1F04" w:rsidP="004C6E7E">
      <w:pPr>
        <w:spacing w:afterLines="50" w:after="156"/>
        <w:rPr>
          <w:rFonts w:ascii="Times New Roman" w:eastAsia="等线" w:hAnsi="Times New Roman"/>
          <w:b/>
          <w:bCs/>
          <w:sz w:val="20"/>
          <w:szCs w:val="20"/>
        </w:rPr>
      </w:pPr>
      <w:r w:rsidRPr="00EF27BC">
        <w:rPr>
          <w:rFonts w:ascii="Times New Roman" w:eastAsia="等线" w:hAnsi="Times New Roman"/>
          <w:b/>
          <w:bCs/>
          <w:sz w:val="20"/>
          <w:szCs w:val="20"/>
          <w:u w:val="single"/>
        </w:rPr>
        <w:t>PRS/SRS bandwidth aggregation:</w:t>
      </w:r>
    </w:p>
    <w:p w14:paraId="3D786ECD" w14:textId="2A020D23" w:rsidR="004C6E7E" w:rsidRPr="00427D59" w:rsidRDefault="004C6E7E" w:rsidP="004C6E7E">
      <w:pPr>
        <w:spacing w:afterLines="50" w:after="156"/>
        <w:rPr>
          <w:rFonts w:ascii="Times New Roman" w:hAnsi="Times New Roman"/>
          <w:b/>
          <w:bCs/>
          <w:sz w:val="20"/>
          <w:szCs w:val="20"/>
        </w:rPr>
      </w:pPr>
      <w:bookmarkStart w:id="17" w:name="_Hlk149575259"/>
      <w:r w:rsidRPr="00427D59">
        <w:rPr>
          <w:rFonts w:ascii="Times New Roman" w:hAnsi="Times New Roman" w:hint="eastAsia"/>
          <w:b/>
          <w:bCs/>
          <w:sz w:val="20"/>
          <w:szCs w:val="20"/>
        </w:rPr>
        <w:t>P</w:t>
      </w:r>
      <w:r w:rsidRPr="00427D59">
        <w:rPr>
          <w:rFonts w:ascii="Times New Roman" w:hAnsi="Times New Roman"/>
          <w:b/>
          <w:bCs/>
          <w:sz w:val="20"/>
          <w:szCs w:val="20"/>
        </w:rPr>
        <w:t xml:space="preserve">roposal </w:t>
      </w:r>
      <w:r w:rsidR="00881161">
        <w:rPr>
          <w:rFonts w:ascii="Times New Roman" w:hAnsi="Times New Roman"/>
          <w:b/>
          <w:bCs/>
          <w:sz w:val="20"/>
          <w:szCs w:val="20"/>
        </w:rPr>
        <w:t>7</w:t>
      </w:r>
      <w:r w:rsidRPr="00427D59">
        <w:rPr>
          <w:rFonts w:ascii="Times New Roman" w:hAnsi="Times New Roman"/>
          <w:b/>
          <w:bCs/>
          <w:sz w:val="20"/>
          <w:szCs w:val="20"/>
        </w:rPr>
        <w:t xml:space="preserve">: </w:t>
      </w:r>
      <w:r w:rsidR="00881161">
        <w:rPr>
          <w:rFonts w:ascii="Times New Roman" w:hAnsi="Times New Roman"/>
          <w:b/>
          <w:bCs/>
          <w:sz w:val="20"/>
          <w:szCs w:val="20"/>
        </w:rPr>
        <w:t xml:space="preserve">Up to two PFL </w:t>
      </w:r>
      <w:r>
        <w:rPr>
          <w:rFonts w:ascii="Times New Roman" w:hAnsi="Times New Roman"/>
          <w:b/>
          <w:bCs/>
          <w:sz w:val="20"/>
          <w:szCs w:val="20"/>
        </w:rPr>
        <w:t xml:space="preserve">combinations of bandwidth aggregation can be provided to UE by LMF via LPP </w:t>
      </w:r>
      <w:proofErr w:type="spellStart"/>
      <w:r w:rsidRPr="00427D59">
        <w:rPr>
          <w:rFonts w:ascii="Times New Roman" w:hAnsi="Times New Roman"/>
          <w:b/>
          <w:bCs/>
          <w:i/>
          <w:iCs/>
          <w:sz w:val="20"/>
          <w:szCs w:val="20"/>
        </w:rPr>
        <w:t>ProvideAssistanceData</w:t>
      </w:r>
      <w:proofErr w:type="spellEnd"/>
      <w:r w:rsidRPr="00427D59">
        <w:rPr>
          <w:rFonts w:ascii="Times New Roman" w:hAnsi="Times New Roman"/>
          <w:b/>
          <w:bCs/>
          <w:i/>
          <w:iCs/>
          <w:sz w:val="20"/>
          <w:szCs w:val="20"/>
        </w:rPr>
        <w:t xml:space="preserve"> </w:t>
      </w:r>
      <w:r>
        <w:rPr>
          <w:rFonts w:ascii="Times New Roman" w:hAnsi="Times New Roman"/>
          <w:b/>
          <w:bCs/>
          <w:sz w:val="20"/>
          <w:szCs w:val="20"/>
        </w:rPr>
        <w:t xml:space="preserve">message or </w:t>
      </w:r>
      <w:proofErr w:type="spellStart"/>
      <w:r>
        <w:rPr>
          <w:rFonts w:ascii="Times New Roman" w:hAnsi="Times New Roman"/>
          <w:b/>
          <w:bCs/>
          <w:sz w:val="20"/>
          <w:szCs w:val="20"/>
        </w:rPr>
        <w:t>posSIB</w:t>
      </w:r>
      <w:proofErr w:type="spellEnd"/>
      <w:r>
        <w:rPr>
          <w:rFonts w:ascii="Times New Roman" w:hAnsi="Times New Roman"/>
          <w:b/>
          <w:bCs/>
          <w:sz w:val="20"/>
          <w:szCs w:val="20"/>
        </w:rPr>
        <w:t>.</w:t>
      </w:r>
    </w:p>
    <w:p w14:paraId="503F8F81" w14:textId="2BBEB349" w:rsidR="009D5FD3" w:rsidRDefault="004C6E7E" w:rsidP="004C6E7E">
      <w:pPr>
        <w:spacing w:afterLines="50" w:after="156"/>
        <w:rPr>
          <w:rFonts w:ascii="Times New Roman" w:hAnsi="Times New Roman"/>
          <w:b/>
          <w:bCs/>
          <w:sz w:val="20"/>
          <w:szCs w:val="20"/>
        </w:rPr>
      </w:pPr>
      <w:r w:rsidRPr="003206CF">
        <w:rPr>
          <w:rFonts w:ascii="Times New Roman" w:hAnsi="Times New Roman" w:hint="eastAsia"/>
          <w:b/>
          <w:bCs/>
          <w:sz w:val="20"/>
          <w:szCs w:val="20"/>
        </w:rPr>
        <w:t>P</w:t>
      </w:r>
      <w:r w:rsidRPr="003206CF">
        <w:rPr>
          <w:rFonts w:ascii="Times New Roman" w:hAnsi="Times New Roman"/>
          <w:b/>
          <w:bCs/>
          <w:sz w:val="20"/>
          <w:szCs w:val="20"/>
        </w:rPr>
        <w:t xml:space="preserve">roposal </w:t>
      </w:r>
      <w:r w:rsidR="00881161">
        <w:rPr>
          <w:rFonts w:ascii="Times New Roman" w:hAnsi="Times New Roman"/>
          <w:b/>
          <w:bCs/>
          <w:sz w:val="20"/>
          <w:szCs w:val="20"/>
        </w:rPr>
        <w:t>8</w:t>
      </w:r>
      <w:r w:rsidRPr="003206CF">
        <w:rPr>
          <w:rFonts w:ascii="Times New Roman" w:hAnsi="Times New Roman"/>
          <w:b/>
          <w:bCs/>
          <w:sz w:val="20"/>
          <w:szCs w:val="20"/>
        </w:rPr>
        <w:t>:</w:t>
      </w:r>
      <w:r w:rsidRPr="00A92996">
        <w:rPr>
          <w:rFonts w:ascii="Times New Roman" w:hAnsi="Times New Roman"/>
          <w:b/>
          <w:bCs/>
          <w:sz w:val="20"/>
          <w:szCs w:val="20"/>
        </w:rPr>
        <w:t xml:space="preserve"> An aggregation ID is used to identify the </w:t>
      </w:r>
      <w:r>
        <w:rPr>
          <w:rFonts w:ascii="Times New Roman" w:hAnsi="Times New Roman"/>
          <w:b/>
          <w:bCs/>
          <w:sz w:val="20"/>
          <w:szCs w:val="20"/>
        </w:rPr>
        <w:t>combination of PRS resource sets for bandwidth aggregation</w:t>
      </w:r>
      <w:r w:rsidRPr="00A92996">
        <w:rPr>
          <w:rFonts w:ascii="Times New Roman" w:hAnsi="Times New Roman"/>
          <w:b/>
          <w:bCs/>
          <w:sz w:val="20"/>
          <w:szCs w:val="20"/>
        </w:rPr>
        <w:t xml:space="preserve">. UE may initiate the on-demand PRS request which includes the aggregation ID for specific </w:t>
      </w:r>
      <w:r>
        <w:rPr>
          <w:rFonts w:ascii="Times New Roman" w:hAnsi="Times New Roman"/>
          <w:b/>
          <w:bCs/>
          <w:sz w:val="20"/>
          <w:szCs w:val="20"/>
        </w:rPr>
        <w:t xml:space="preserve">combination of </w:t>
      </w:r>
      <w:r w:rsidRPr="00A92996">
        <w:rPr>
          <w:rFonts w:ascii="Times New Roman" w:hAnsi="Times New Roman"/>
          <w:b/>
          <w:bCs/>
          <w:sz w:val="20"/>
          <w:szCs w:val="20"/>
        </w:rPr>
        <w:t>PRS bandwidth aggregation</w:t>
      </w:r>
      <w:r>
        <w:rPr>
          <w:rFonts w:ascii="Times New Roman" w:hAnsi="Times New Roman"/>
          <w:b/>
          <w:bCs/>
          <w:sz w:val="20"/>
          <w:szCs w:val="20"/>
        </w:rPr>
        <w:t>.</w:t>
      </w:r>
    </w:p>
    <w:p w14:paraId="14774C51" w14:textId="46190FA0" w:rsidR="00E3777E" w:rsidRPr="004C6E7E" w:rsidRDefault="00E3777E" w:rsidP="004C6E7E">
      <w:pPr>
        <w:spacing w:afterLines="50" w:after="156"/>
        <w:rPr>
          <w:rFonts w:ascii="Times New Roman" w:hAnsi="Times New Roman"/>
          <w:b/>
          <w:bCs/>
          <w:sz w:val="20"/>
          <w:szCs w:val="20"/>
        </w:rPr>
      </w:pPr>
      <w:r>
        <w:rPr>
          <w:rFonts w:ascii="Times New Roman" w:hAnsi="Times New Roman"/>
          <w:b/>
          <w:bCs/>
          <w:sz w:val="20"/>
          <w:szCs w:val="20"/>
        </w:rPr>
        <w:t xml:space="preserve">Proposal </w:t>
      </w:r>
      <w:r w:rsidR="00881161">
        <w:rPr>
          <w:rFonts w:ascii="Times New Roman" w:hAnsi="Times New Roman"/>
          <w:b/>
          <w:bCs/>
          <w:sz w:val="20"/>
          <w:szCs w:val="20"/>
        </w:rPr>
        <w:t>9</w:t>
      </w:r>
      <w:r>
        <w:rPr>
          <w:rFonts w:ascii="Times New Roman" w:hAnsi="Times New Roman"/>
          <w:b/>
          <w:bCs/>
          <w:sz w:val="20"/>
          <w:szCs w:val="20"/>
        </w:rPr>
        <w:t xml:space="preserve">: </w:t>
      </w:r>
      <w:r w:rsidR="00590ED8" w:rsidRPr="00590ED8">
        <w:rPr>
          <w:rFonts w:ascii="Times New Roman" w:hAnsi="Times New Roman"/>
          <w:b/>
          <w:bCs/>
          <w:sz w:val="20"/>
          <w:szCs w:val="20"/>
        </w:rPr>
        <w:t>Option1: An aggregation ID or Option 2: (PFL ID +Resource Set ID) may also be included in the measurement report to associate the actual PFLs and resource set IDs used to derive an aggregated measurement. FFS impacts of signalling overhead between the two Options.</w:t>
      </w:r>
    </w:p>
    <w:p w14:paraId="31712A52" w14:textId="7039B174" w:rsidR="00A92996" w:rsidRDefault="00A92996" w:rsidP="008B751F">
      <w:pPr>
        <w:spacing w:beforeLines="50" w:before="156" w:afterLines="50" w:after="156"/>
        <w:rPr>
          <w:rFonts w:ascii="Times New Roman" w:eastAsia="等线" w:hAnsi="Times New Roman"/>
          <w:b/>
          <w:bCs/>
          <w:sz w:val="20"/>
          <w:szCs w:val="20"/>
        </w:rPr>
      </w:pPr>
      <w:r w:rsidRPr="00A92996">
        <w:rPr>
          <w:rFonts w:ascii="Times New Roman" w:eastAsia="等线" w:hAnsi="Times New Roman"/>
          <w:b/>
          <w:bCs/>
          <w:sz w:val="20"/>
          <w:szCs w:val="20"/>
        </w:rPr>
        <w:t xml:space="preserve">Proposal </w:t>
      </w:r>
      <w:r w:rsidR="00E3777E">
        <w:rPr>
          <w:rFonts w:ascii="Times New Roman" w:eastAsia="等线" w:hAnsi="Times New Roman"/>
          <w:b/>
          <w:bCs/>
          <w:sz w:val="20"/>
          <w:szCs w:val="20"/>
        </w:rPr>
        <w:t>1</w:t>
      </w:r>
      <w:r w:rsidR="00881161">
        <w:rPr>
          <w:rFonts w:ascii="Times New Roman" w:eastAsia="等线" w:hAnsi="Times New Roman"/>
          <w:b/>
          <w:bCs/>
          <w:sz w:val="20"/>
          <w:szCs w:val="20"/>
        </w:rPr>
        <w:t>0</w:t>
      </w:r>
      <w:r w:rsidRPr="00A92996">
        <w:rPr>
          <w:rFonts w:ascii="Times New Roman" w:eastAsia="等线" w:hAnsi="Times New Roman"/>
          <w:b/>
          <w:bCs/>
          <w:sz w:val="20"/>
          <w:szCs w:val="20"/>
        </w:rPr>
        <w:t>: RAN2 is suggested to discuss the reuse of legacy SP positioning SRS activation/deactivation MAC CE as possible to activate/deactivate the aggregated SRS resource sets simultaneously.</w:t>
      </w:r>
    </w:p>
    <w:p w14:paraId="5D715930" w14:textId="45C280A8" w:rsidR="00427D59" w:rsidRPr="00F868CF" w:rsidRDefault="00A92996" w:rsidP="008B751F">
      <w:pPr>
        <w:spacing w:beforeLines="50" w:before="156" w:afterLines="50" w:after="156"/>
        <w:rPr>
          <w:rFonts w:ascii="Times New Roman" w:eastAsia="等线" w:hAnsi="Times New Roman"/>
          <w:b/>
          <w:bCs/>
          <w:sz w:val="20"/>
          <w:szCs w:val="20"/>
        </w:rPr>
      </w:pPr>
      <w:r w:rsidRPr="00A92996">
        <w:rPr>
          <w:rFonts w:ascii="Times New Roman" w:eastAsia="等线" w:hAnsi="Times New Roman"/>
          <w:b/>
          <w:bCs/>
          <w:sz w:val="20"/>
          <w:szCs w:val="20"/>
        </w:rPr>
        <w:t xml:space="preserve">Proposal </w:t>
      </w:r>
      <w:r w:rsidR="00E3777E">
        <w:rPr>
          <w:rFonts w:ascii="Times New Roman" w:eastAsia="等线" w:hAnsi="Times New Roman"/>
          <w:b/>
          <w:bCs/>
          <w:sz w:val="20"/>
          <w:szCs w:val="20"/>
        </w:rPr>
        <w:t>1</w:t>
      </w:r>
      <w:r w:rsidR="00881161">
        <w:rPr>
          <w:rFonts w:ascii="Times New Roman" w:eastAsia="等线" w:hAnsi="Times New Roman"/>
          <w:b/>
          <w:bCs/>
          <w:sz w:val="20"/>
          <w:szCs w:val="20"/>
        </w:rPr>
        <w:t>1</w:t>
      </w:r>
      <w:r w:rsidRPr="00A92996">
        <w:rPr>
          <w:rFonts w:ascii="Times New Roman" w:eastAsia="等线" w:hAnsi="Times New Roman"/>
          <w:b/>
          <w:bCs/>
          <w:sz w:val="20"/>
          <w:szCs w:val="20"/>
        </w:rPr>
        <w:t>:</w:t>
      </w:r>
      <w:r w:rsidRPr="00A92996">
        <w:rPr>
          <w:rFonts w:ascii="Times New Roman" w:eastAsia="等线" w:hAnsi="Times New Roman"/>
          <w:b/>
          <w:bCs/>
          <w:i/>
          <w:iCs/>
          <w:sz w:val="20"/>
          <w:szCs w:val="20"/>
        </w:rPr>
        <w:t xml:space="preserve"> RRCRelease</w:t>
      </w:r>
      <w:r w:rsidRPr="00A92996">
        <w:rPr>
          <w:rFonts w:ascii="Times New Roman" w:eastAsia="等线" w:hAnsi="Times New Roman"/>
          <w:b/>
          <w:bCs/>
          <w:sz w:val="20"/>
          <w:szCs w:val="20"/>
        </w:rPr>
        <w:t xml:space="preserve"> message is enhanced to carry aggregated SRS resource set IDs across different carriers with SRS configurations to support the SRS bandwidth aggregation in RRC_INACTIVE state.</w:t>
      </w:r>
    </w:p>
    <w:bookmarkEnd w:id="12"/>
    <w:bookmarkEnd w:id="13"/>
    <w:bookmarkEnd w:id="17"/>
    <w:p w14:paraId="607778A0" w14:textId="77777777" w:rsidR="0092224B" w:rsidRPr="00992D2F" w:rsidRDefault="0092224B"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References</w:t>
      </w:r>
      <w:r w:rsidR="005767DF" w:rsidRPr="00992D2F">
        <w:rPr>
          <w:rFonts w:ascii="Times New Roman" w:hAnsi="Times New Roman"/>
          <w:b/>
          <w:sz w:val="32"/>
          <w:szCs w:val="32"/>
          <w:lang w:eastAsia="zh-CN"/>
        </w:rPr>
        <w:t xml:space="preserve"> </w:t>
      </w:r>
    </w:p>
    <w:p w14:paraId="625B8B6F" w14:textId="77777777" w:rsidR="00AF7171" w:rsidRDefault="0025050C" w:rsidP="0025050C">
      <w:pPr>
        <w:pStyle w:val="Reference"/>
      </w:pPr>
      <w:r w:rsidRPr="0025050C">
        <w:t>RP-</w:t>
      </w:r>
      <w:r w:rsidR="00345648" w:rsidRPr="0025050C">
        <w:t>2</w:t>
      </w:r>
      <w:r w:rsidR="00345648">
        <w:t>32670</w:t>
      </w:r>
      <w:r w:rsidR="00345648" w:rsidRPr="0025050C">
        <w:t xml:space="preserve"> </w:t>
      </w:r>
      <w:r w:rsidR="008639D1">
        <w:t xml:space="preserve">Revised </w:t>
      </w:r>
      <w:r w:rsidRPr="0025050C">
        <w:t>WID on Expanded and Improved NR Positioning, Intel</w:t>
      </w:r>
      <w:r w:rsidR="00345648">
        <w:t xml:space="preserve">, CATT, </w:t>
      </w:r>
      <w:r w:rsidR="00A92996">
        <w:t>MediaTek</w:t>
      </w:r>
    </w:p>
    <w:p w14:paraId="6D00FE15" w14:textId="77777777" w:rsidR="0025050C" w:rsidRDefault="003673E8" w:rsidP="003673E8">
      <w:pPr>
        <w:pStyle w:val="Reference"/>
      </w:pPr>
      <w:r w:rsidRPr="003673E8">
        <w:t>3GPP TR 38.859, Study on Expanded and Improved NR Positioning; (Release 18)</w:t>
      </w:r>
    </w:p>
    <w:p w14:paraId="5A2066E2" w14:textId="77777777" w:rsidR="008639D1" w:rsidRDefault="008639D1" w:rsidP="00BF5C69">
      <w:pPr>
        <w:pStyle w:val="Reference"/>
      </w:pPr>
      <w:r>
        <w:rPr>
          <w:rFonts w:hint="eastAsia"/>
        </w:rPr>
        <w:lastRenderedPageBreak/>
        <w:t>3</w:t>
      </w:r>
      <w:r>
        <w:t>GPP RAN1#11</w:t>
      </w:r>
      <w:r w:rsidR="00A72015">
        <w:t>2</w:t>
      </w:r>
      <w:r>
        <w:t>,</w:t>
      </w:r>
      <w:r w:rsidR="00BF5C69">
        <w:t xml:space="preserve"> R1-2302065, </w:t>
      </w:r>
      <w:r w:rsidR="00BF5C69" w:rsidRPr="00BF5C69">
        <w:t xml:space="preserve">Session notes for 9.5 expanded and improved NR Positioning </w:t>
      </w:r>
    </w:p>
    <w:p w14:paraId="2817E4AA" w14:textId="77777777" w:rsidR="008639D1" w:rsidRDefault="00285340" w:rsidP="008639D1">
      <w:pPr>
        <w:pStyle w:val="Reference"/>
      </w:pPr>
      <w:r>
        <w:t xml:space="preserve">3GPP RAN1#112bis-e, R1-2304170, Session notes for 9.5 expanded and improved NR Positioning </w:t>
      </w:r>
    </w:p>
    <w:p w14:paraId="07119B0B" w14:textId="0460257A" w:rsidR="005C0501" w:rsidRDefault="00285340" w:rsidP="00251F9A">
      <w:pPr>
        <w:pStyle w:val="Reference"/>
      </w:pPr>
      <w:r>
        <w:t xml:space="preserve">3GPP RAN1#113, R1-2306144, </w:t>
      </w:r>
      <w:r w:rsidR="00BF5C69" w:rsidRPr="00BF5C69">
        <w:t xml:space="preserve">Session notes for 9.5 expanded and improved NR Positioning </w:t>
      </w:r>
    </w:p>
    <w:p w14:paraId="153D371F" w14:textId="17D5332B" w:rsidR="00251F9A" w:rsidRDefault="00251F9A" w:rsidP="00251F9A">
      <w:pPr>
        <w:pStyle w:val="Reference"/>
      </w:pPr>
      <w:r>
        <w:rPr>
          <w:rFonts w:hint="eastAsia"/>
        </w:rPr>
        <w:t>3</w:t>
      </w:r>
      <w:r>
        <w:t>GPP RAN1#114,</w:t>
      </w:r>
      <w:r w:rsidR="00A6162B">
        <w:t xml:space="preserve"> R1-2308545,</w:t>
      </w:r>
      <w:r>
        <w:t xml:space="preserve"> S</w:t>
      </w:r>
      <w:r>
        <w:rPr>
          <w:rFonts w:hint="eastAsia"/>
        </w:rPr>
        <w:t>ession</w:t>
      </w:r>
      <w:r>
        <w:t xml:space="preserve"> </w:t>
      </w:r>
      <w:r>
        <w:rPr>
          <w:rFonts w:hint="eastAsia"/>
        </w:rPr>
        <w:t>notes</w:t>
      </w:r>
      <w:r>
        <w:t xml:space="preserve"> </w:t>
      </w:r>
      <w:r>
        <w:rPr>
          <w:rFonts w:hint="eastAsia"/>
        </w:rPr>
        <w:t>for</w:t>
      </w:r>
      <w:r>
        <w:t xml:space="preserve"> 9.5 </w:t>
      </w:r>
      <w:r>
        <w:rPr>
          <w:rFonts w:hint="eastAsia"/>
        </w:rPr>
        <w:t>expanded</w:t>
      </w:r>
      <w:r>
        <w:t xml:space="preserve"> </w:t>
      </w:r>
      <w:r>
        <w:rPr>
          <w:rFonts w:hint="eastAsia"/>
        </w:rPr>
        <w:t>and</w:t>
      </w:r>
      <w:r>
        <w:t xml:space="preserve"> </w:t>
      </w:r>
      <w:r>
        <w:rPr>
          <w:rFonts w:hint="eastAsia"/>
        </w:rPr>
        <w:t>improved</w:t>
      </w:r>
      <w:r>
        <w:t xml:space="preserve"> NR P</w:t>
      </w:r>
      <w:r>
        <w:rPr>
          <w:rFonts w:hint="eastAsia"/>
        </w:rPr>
        <w:t>ositioning</w:t>
      </w:r>
      <w:r>
        <w:t xml:space="preserve"> </w:t>
      </w:r>
    </w:p>
    <w:p w14:paraId="5E367B44" w14:textId="77777777" w:rsidR="00A92996" w:rsidRDefault="00A92996" w:rsidP="00BF5C69">
      <w:pPr>
        <w:pStyle w:val="Reference"/>
      </w:pPr>
      <w:r>
        <w:t>3GPP RAN2#123</w:t>
      </w:r>
      <w:r w:rsidR="00C404A8">
        <w:t>, RAN2#123</w:t>
      </w:r>
      <w:r w:rsidR="00C404A8">
        <w:rPr>
          <w:rFonts w:hint="eastAsia"/>
        </w:rPr>
        <w:t>bis</w:t>
      </w:r>
      <w:r w:rsidR="00C404A8">
        <w:t xml:space="preserve"> </w:t>
      </w:r>
      <w:r w:rsidR="00C404A8">
        <w:rPr>
          <w:rFonts w:hint="eastAsia"/>
        </w:rPr>
        <w:t>meeting,</w:t>
      </w:r>
      <w:r>
        <w:t xml:space="preserve"> Chair notes.</w:t>
      </w:r>
    </w:p>
    <w:sectPr w:rsidR="00A92996"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3EFB3" w14:textId="77777777" w:rsidR="004250A1" w:rsidRDefault="004250A1">
      <w:r>
        <w:separator/>
      </w:r>
    </w:p>
  </w:endnote>
  <w:endnote w:type="continuationSeparator" w:id="0">
    <w:p w14:paraId="5B8E5D79" w14:textId="77777777" w:rsidR="004250A1" w:rsidRDefault="004250A1">
      <w:r>
        <w:continuationSeparator/>
      </w:r>
    </w:p>
  </w:endnote>
  <w:endnote w:type="continuationNotice" w:id="1">
    <w:p w14:paraId="72911013" w14:textId="77777777" w:rsidR="004250A1" w:rsidRDefault="00425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7554" w14:textId="77777777" w:rsidR="00F175F9" w:rsidRDefault="00F175F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F7BD22F" w14:textId="77777777" w:rsidR="00F175F9" w:rsidRDefault="00F175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A27D3" w14:textId="77777777" w:rsidR="004250A1" w:rsidRDefault="004250A1">
      <w:r>
        <w:separator/>
      </w:r>
    </w:p>
  </w:footnote>
  <w:footnote w:type="continuationSeparator" w:id="0">
    <w:p w14:paraId="0A327219" w14:textId="77777777" w:rsidR="004250A1" w:rsidRDefault="004250A1">
      <w:r>
        <w:continuationSeparator/>
      </w:r>
    </w:p>
  </w:footnote>
  <w:footnote w:type="continuationNotice" w:id="1">
    <w:p w14:paraId="2E14A9EB" w14:textId="77777777" w:rsidR="004250A1" w:rsidRDefault="004250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3pt;height:11.3pt" o:bullet="t">
        <v:imagedata r:id="rId1" o:title="msoFC8"/>
      </v:shape>
    </w:pict>
  </w:numPicBullet>
  <w:abstractNum w:abstractNumId="0" w15:restartNumberingAfterBreak="0">
    <w:nsid w:val="023D0C6A"/>
    <w:multiLevelType w:val="multilevel"/>
    <w:tmpl w:val="3ADEB302"/>
    <w:lvl w:ilvl="0">
      <w:start w:val="1"/>
      <w:numFmt w:val="bullet"/>
      <w:lvlText w:val=""/>
      <w:lvlPicBulletId w:val="0"/>
      <w:lvlJc w:val="left"/>
      <w:pPr>
        <w:ind w:left="420" w:hanging="420"/>
      </w:pPr>
      <w:rPr>
        <w:rFonts w:ascii="Wingdings" w:hAnsi="Wingdings" w:hint="default"/>
      </w:rPr>
    </w:lvl>
    <w:lvl w:ilvl="1">
      <w:start w:val="2"/>
      <w:numFmt w:val="decimal"/>
      <w:isLgl/>
      <w:lvlText w:val="%1.%2"/>
      <w:lvlJc w:val="left"/>
      <w:pPr>
        <w:ind w:left="450" w:hanging="45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2440DEF"/>
    <w:multiLevelType w:val="hybridMultilevel"/>
    <w:tmpl w:val="816204F2"/>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CF3A13"/>
    <w:multiLevelType w:val="hybridMultilevel"/>
    <w:tmpl w:val="3C424318"/>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E405490">
      <w:start w:val="1"/>
      <w:numFmt w:val="bullet"/>
      <w:lvlText w:val="-"/>
      <w:lvlJc w:val="left"/>
      <w:pPr>
        <w:ind w:left="1260" w:hanging="420"/>
      </w:pPr>
      <w:rPr>
        <w:rFonts w:ascii="Times New Roman" w:eastAsia="等线"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42FE3"/>
    <w:multiLevelType w:val="hybridMultilevel"/>
    <w:tmpl w:val="B0A683AA"/>
    <w:lvl w:ilvl="0" w:tplc="04090007">
      <w:start w:val="1"/>
      <w:numFmt w:val="bullet"/>
      <w:lvlText w:val=""/>
      <w:lvlPicBulletId w:val="0"/>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14D5A27"/>
    <w:multiLevelType w:val="hybridMultilevel"/>
    <w:tmpl w:val="ACD27F08"/>
    <w:lvl w:ilvl="0" w:tplc="A80C6476">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BA6D5B"/>
    <w:multiLevelType w:val="hybridMultilevel"/>
    <w:tmpl w:val="FC3410D6"/>
    <w:lvl w:ilvl="0" w:tplc="225471D2">
      <w:start w:val="1"/>
      <w:numFmt w:val="lowerLetter"/>
      <w:lvlText w:val="%1)"/>
      <w:lvlJc w:val="left"/>
      <w:pPr>
        <w:ind w:left="1800" w:hanging="360"/>
      </w:pPr>
    </w:lvl>
    <w:lvl w:ilvl="1" w:tplc="EC2040F4">
      <w:start w:val="1"/>
      <w:numFmt w:val="lowerLetter"/>
      <w:lvlText w:val="%2)"/>
      <w:lvlJc w:val="left"/>
      <w:pPr>
        <w:ind w:left="1800" w:hanging="360"/>
      </w:pPr>
    </w:lvl>
    <w:lvl w:ilvl="2" w:tplc="38C405CA">
      <w:start w:val="1"/>
      <w:numFmt w:val="lowerLetter"/>
      <w:lvlText w:val="%3)"/>
      <w:lvlJc w:val="left"/>
      <w:pPr>
        <w:ind w:left="1800" w:hanging="360"/>
      </w:pPr>
    </w:lvl>
    <w:lvl w:ilvl="3" w:tplc="9A46DCA8">
      <w:start w:val="1"/>
      <w:numFmt w:val="lowerLetter"/>
      <w:lvlText w:val="%4)"/>
      <w:lvlJc w:val="left"/>
      <w:pPr>
        <w:ind w:left="1800" w:hanging="360"/>
      </w:pPr>
    </w:lvl>
    <w:lvl w:ilvl="4" w:tplc="9334D530">
      <w:start w:val="1"/>
      <w:numFmt w:val="lowerLetter"/>
      <w:lvlText w:val="%5)"/>
      <w:lvlJc w:val="left"/>
      <w:pPr>
        <w:ind w:left="1800" w:hanging="360"/>
      </w:pPr>
    </w:lvl>
    <w:lvl w:ilvl="5" w:tplc="236EA8DC">
      <w:start w:val="1"/>
      <w:numFmt w:val="lowerLetter"/>
      <w:lvlText w:val="%6)"/>
      <w:lvlJc w:val="left"/>
      <w:pPr>
        <w:ind w:left="1800" w:hanging="360"/>
      </w:pPr>
    </w:lvl>
    <w:lvl w:ilvl="6" w:tplc="885A43B0">
      <w:start w:val="1"/>
      <w:numFmt w:val="lowerLetter"/>
      <w:lvlText w:val="%7)"/>
      <w:lvlJc w:val="left"/>
      <w:pPr>
        <w:ind w:left="1800" w:hanging="360"/>
      </w:pPr>
    </w:lvl>
    <w:lvl w:ilvl="7" w:tplc="3C004D0E">
      <w:start w:val="1"/>
      <w:numFmt w:val="lowerLetter"/>
      <w:lvlText w:val="%8)"/>
      <w:lvlJc w:val="left"/>
      <w:pPr>
        <w:ind w:left="1800" w:hanging="360"/>
      </w:pPr>
    </w:lvl>
    <w:lvl w:ilvl="8" w:tplc="8E8AA6D0">
      <w:start w:val="1"/>
      <w:numFmt w:val="lowerLetter"/>
      <w:lvlText w:val="%9)"/>
      <w:lvlJc w:val="left"/>
      <w:pPr>
        <w:ind w:left="1800" w:hanging="360"/>
      </w:pPr>
    </w:lvl>
  </w:abstractNum>
  <w:abstractNum w:abstractNumId="7" w15:restartNumberingAfterBreak="0">
    <w:nsid w:val="143C6DBE"/>
    <w:multiLevelType w:val="hybridMultilevel"/>
    <w:tmpl w:val="11C620B2"/>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913200"/>
    <w:multiLevelType w:val="hybridMultilevel"/>
    <w:tmpl w:val="CCD80A76"/>
    <w:lvl w:ilvl="0" w:tplc="9D0AFD30">
      <w:start w:val="1"/>
      <w:numFmt w:val="lowerLetter"/>
      <w:lvlText w:val="%1)"/>
      <w:lvlJc w:val="left"/>
      <w:pPr>
        <w:ind w:left="1800" w:hanging="360"/>
      </w:pPr>
    </w:lvl>
    <w:lvl w:ilvl="1" w:tplc="E1FE753C">
      <w:start w:val="1"/>
      <w:numFmt w:val="lowerLetter"/>
      <w:lvlText w:val="%2)"/>
      <w:lvlJc w:val="left"/>
      <w:pPr>
        <w:ind w:left="1800" w:hanging="360"/>
      </w:pPr>
    </w:lvl>
    <w:lvl w:ilvl="2" w:tplc="F5C62F98">
      <w:start w:val="1"/>
      <w:numFmt w:val="lowerLetter"/>
      <w:lvlText w:val="%3)"/>
      <w:lvlJc w:val="left"/>
      <w:pPr>
        <w:ind w:left="1800" w:hanging="360"/>
      </w:pPr>
    </w:lvl>
    <w:lvl w:ilvl="3" w:tplc="219CE7CC">
      <w:start w:val="1"/>
      <w:numFmt w:val="lowerLetter"/>
      <w:lvlText w:val="%4)"/>
      <w:lvlJc w:val="left"/>
      <w:pPr>
        <w:ind w:left="1800" w:hanging="360"/>
      </w:pPr>
    </w:lvl>
    <w:lvl w:ilvl="4" w:tplc="2D92B59E">
      <w:start w:val="1"/>
      <w:numFmt w:val="lowerLetter"/>
      <w:lvlText w:val="%5)"/>
      <w:lvlJc w:val="left"/>
      <w:pPr>
        <w:ind w:left="1800" w:hanging="360"/>
      </w:pPr>
    </w:lvl>
    <w:lvl w:ilvl="5" w:tplc="DEEA7514">
      <w:start w:val="1"/>
      <w:numFmt w:val="lowerLetter"/>
      <w:lvlText w:val="%6)"/>
      <w:lvlJc w:val="left"/>
      <w:pPr>
        <w:ind w:left="1800" w:hanging="360"/>
      </w:pPr>
    </w:lvl>
    <w:lvl w:ilvl="6" w:tplc="E9285FBC">
      <w:start w:val="1"/>
      <w:numFmt w:val="lowerLetter"/>
      <w:lvlText w:val="%7)"/>
      <w:lvlJc w:val="left"/>
      <w:pPr>
        <w:ind w:left="1800" w:hanging="360"/>
      </w:pPr>
    </w:lvl>
    <w:lvl w:ilvl="7" w:tplc="2A7C57EC">
      <w:start w:val="1"/>
      <w:numFmt w:val="lowerLetter"/>
      <w:lvlText w:val="%8)"/>
      <w:lvlJc w:val="left"/>
      <w:pPr>
        <w:ind w:left="1800" w:hanging="360"/>
      </w:pPr>
    </w:lvl>
    <w:lvl w:ilvl="8" w:tplc="51AED90C">
      <w:start w:val="1"/>
      <w:numFmt w:val="lowerLetter"/>
      <w:lvlText w:val="%9)"/>
      <w:lvlJc w:val="left"/>
      <w:pPr>
        <w:ind w:left="1800" w:hanging="360"/>
      </w:pPr>
    </w:lvl>
  </w:abstractNum>
  <w:abstractNum w:abstractNumId="9" w15:restartNumberingAfterBreak="0">
    <w:nsid w:val="1F95527F"/>
    <w:multiLevelType w:val="hybridMultilevel"/>
    <w:tmpl w:val="3C887FEE"/>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237EB6"/>
    <w:multiLevelType w:val="hybridMultilevel"/>
    <w:tmpl w:val="BB401FB4"/>
    <w:lvl w:ilvl="0" w:tplc="8C68E39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0F47D9"/>
    <w:multiLevelType w:val="hybridMultilevel"/>
    <w:tmpl w:val="4482A892"/>
    <w:lvl w:ilvl="0" w:tplc="A80C6476">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D22D79"/>
    <w:multiLevelType w:val="hybridMultilevel"/>
    <w:tmpl w:val="72EA1F94"/>
    <w:lvl w:ilvl="0" w:tplc="FAE264B6">
      <w:start w:val="1"/>
      <w:numFmt w:val="lowerLetter"/>
      <w:lvlText w:val="%1)"/>
      <w:lvlJc w:val="left"/>
      <w:pPr>
        <w:ind w:left="1800" w:hanging="360"/>
      </w:pPr>
    </w:lvl>
    <w:lvl w:ilvl="1" w:tplc="F982B77A">
      <w:start w:val="1"/>
      <w:numFmt w:val="lowerLetter"/>
      <w:lvlText w:val="%2)"/>
      <w:lvlJc w:val="left"/>
      <w:pPr>
        <w:ind w:left="1800" w:hanging="360"/>
      </w:pPr>
    </w:lvl>
    <w:lvl w:ilvl="2" w:tplc="566E2048">
      <w:start w:val="1"/>
      <w:numFmt w:val="lowerLetter"/>
      <w:lvlText w:val="%3)"/>
      <w:lvlJc w:val="left"/>
      <w:pPr>
        <w:ind w:left="1800" w:hanging="360"/>
      </w:pPr>
    </w:lvl>
    <w:lvl w:ilvl="3" w:tplc="F11AFB18">
      <w:start w:val="1"/>
      <w:numFmt w:val="lowerLetter"/>
      <w:lvlText w:val="%4)"/>
      <w:lvlJc w:val="left"/>
      <w:pPr>
        <w:ind w:left="1800" w:hanging="360"/>
      </w:pPr>
    </w:lvl>
    <w:lvl w:ilvl="4" w:tplc="69B4B01E">
      <w:start w:val="1"/>
      <w:numFmt w:val="lowerLetter"/>
      <w:lvlText w:val="%5)"/>
      <w:lvlJc w:val="left"/>
      <w:pPr>
        <w:ind w:left="1800" w:hanging="360"/>
      </w:pPr>
    </w:lvl>
    <w:lvl w:ilvl="5" w:tplc="07662ADA">
      <w:start w:val="1"/>
      <w:numFmt w:val="lowerLetter"/>
      <w:lvlText w:val="%6)"/>
      <w:lvlJc w:val="left"/>
      <w:pPr>
        <w:ind w:left="1800" w:hanging="360"/>
      </w:pPr>
    </w:lvl>
    <w:lvl w:ilvl="6" w:tplc="77043F6C">
      <w:start w:val="1"/>
      <w:numFmt w:val="lowerLetter"/>
      <w:lvlText w:val="%7)"/>
      <w:lvlJc w:val="left"/>
      <w:pPr>
        <w:ind w:left="1800" w:hanging="360"/>
      </w:pPr>
    </w:lvl>
    <w:lvl w:ilvl="7" w:tplc="713451BE">
      <w:start w:val="1"/>
      <w:numFmt w:val="lowerLetter"/>
      <w:lvlText w:val="%8)"/>
      <w:lvlJc w:val="left"/>
      <w:pPr>
        <w:ind w:left="1800" w:hanging="360"/>
      </w:pPr>
    </w:lvl>
    <w:lvl w:ilvl="8" w:tplc="6B504BB4">
      <w:start w:val="1"/>
      <w:numFmt w:val="lowerLetter"/>
      <w:lvlText w:val="%9)"/>
      <w:lvlJc w:val="left"/>
      <w:pPr>
        <w:ind w:left="1800" w:hanging="360"/>
      </w:pPr>
    </w:lvl>
  </w:abstractNum>
  <w:abstractNum w:abstractNumId="13" w15:restartNumberingAfterBreak="0">
    <w:nsid w:val="36F348F2"/>
    <w:multiLevelType w:val="hybridMultilevel"/>
    <w:tmpl w:val="52948C80"/>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02D44E0"/>
    <w:multiLevelType w:val="hybridMultilevel"/>
    <w:tmpl w:val="F4723C2E"/>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3D80A15"/>
    <w:multiLevelType w:val="hybridMultilevel"/>
    <w:tmpl w:val="C136B9BC"/>
    <w:lvl w:ilvl="0" w:tplc="04090007">
      <w:start w:val="1"/>
      <w:numFmt w:val="bullet"/>
      <w:lvlText w:val=""/>
      <w:lvlPicBulletId w:val="0"/>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610722B"/>
    <w:multiLevelType w:val="hybridMultilevel"/>
    <w:tmpl w:val="5406FCC2"/>
    <w:lvl w:ilvl="0" w:tplc="235035BC">
      <w:start w:val="1"/>
      <w:numFmt w:val="lowerLetter"/>
      <w:lvlText w:val="%1)"/>
      <w:lvlJc w:val="left"/>
      <w:pPr>
        <w:ind w:left="1800" w:hanging="360"/>
      </w:pPr>
    </w:lvl>
    <w:lvl w:ilvl="1" w:tplc="D9A2B8C0">
      <w:start w:val="1"/>
      <w:numFmt w:val="lowerLetter"/>
      <w:lvlText w:val="%2)"/>
      <w:lvlJc w:val="left"/>
      <w:pPr>
        <w:ind w:left="1800" w:hanging="360"/>
      </w:pPr>
    </w:lvl>
    <w:lvl w:ilvl="2" w:tplc="4BFA1364">
      <w:start w:val="1"/>
      <w:numFmt w:val="lowerLetter"/>
      <w:lvlText w:val="%3)"/>
      <w:lvlJc w:val="left"/>
      <w:pPr>
        <w:ind w:left="1800" w:hanging="360"/>
      </w:pPr>
    </w:lvl>
    <w:lvl w:ilvl="3" w:tplc="453C59EC">
      <w:start w:val="1"/>
      <w:numFmt w:val="lowerLetter"/>
      <w:lvlText w:val="%4)"/>
      <w:lvlJc w:val="left"/>
      <w:pPr>
        <w:ind w:left="1800" w:hanging="360"/>
      </w:pPr>
    </w:lvl>
    <w:lvl w:ilvl="4" w:tplc="34561AF6">
      <w:start w:val="1"/>
      <w:numFmt w:val="lowerLetter"/>
      <w:lvlText w:val="%5)"/>
      <w:lvlJc w:val="left"/>
      <w:pPr>
        <w:ind w:left="1800" w:hanging="360"/>
      </w:pPr>
    </w:lvl>
    <w:lvl w:ilvl="5" w:tplc="931C16D4">
      <w:start w:val="1"/>
      <w:numFmt w:val="lowerLetter"/>
      <w:lvlText w:val="%6)"/>
      <w:lvlJc w:val="left"/>
      <w:pPr>
        <w:ind w:left="1800" w:hanging="360"/>
      </w:pPr>
    </w:lvl>
    <w:lvl w:ilvl="6" w:tplc="18FCBB9C">
      <w:start w:val="1"/>
      <w:numFmt w:val="lowerLetter"/>
      <w:lvlText w:val="%7)"/>
      <w:lvlJc w:val="left"/>
      <w:pPr>
        <w:ind w:left="1800" w:hanging="360"/>
      </w:pPr>
    </w:lvl>
    <w:lvl w:ilvl="7" w:tplc="C3701F2E">
      <w:start w:val="1"/>
      <w:numFmt w:val="lowerLetter"/>
      <w:lvlText w:val="%8)"/>
      <w:lvlJc w:val="left"/>
      <w:pPr>
        <w:ind w:left="1800" w:hanging="360"/>
      </w:pPr>
    </w:lvl>
    <w:lvl w:ilvl="8" w:tplc="6BB095B2">
      <w:start w:val="1"/>
      <w:numFmt w:val="lowerLetter"/>
      <w:lvlText w:val="%9)"/>
      <w:lvlJc w:val="left"/>
      <w:pPr>
        <w:ind w:left="1800" w:hanging="360"/>
      </w:pPr>
    </w:lvl>
  </w:abstractNum>
  <w:abstractNum w:abstractNumId="19" w15:restartNumberingAfterBreak="0">
    <w:nsid w:val="57C1558D"/>
    <w:multiLevelType w:val="hybridMultilevel"/>
    <w:tmpl w:val="9AB46330"/>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9F3F89"/>
    <w:multiLevelType w:val="hybridMultilevel"/>
    <w:tmpl w:val="4C607E1E"/>
    <w:lvl w:ilvl="0" w:tplc="04090007">
      <w:start w:val="1"/>
      <w:numFmt w:val="bullet"/>
      <w:lvlText w:val=""/>
      <w:lvlPicBulletId w:val="0"/>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D6C3ED8"/>
    <w:multiLevelType w:val="hybridMultilevel"/>
    <w:tmpl w:val="695A01A8"/>
    <w:lvl w:ilvl="0" w:tplc="04090007">
      <w:start w:val="1"/>
      <w:numFmt w:val="bullet"/>
      <w:lvlText w:val=""/>
      <w:lvlPicBulletId w:val="0"/>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BA1402"/>
    <w:multiLevelType w:val="hybridMultilevel"/>
    <w:tmpl w:val="ADEA7C02"/>
    <w:lvl w:ilvl="0" w:tplc="C02C00C4">
      <w:start w:val="1"/>
      <w:numFmt w:val="lowerLetter"/>
      <w:lvlText w:val="%1)"/>
      <w:lvlJc w:val="left"/>
      <w:pPr>
        <w:ind w:left="1800" w:hanging="360"/>
      </w:pPr>
    </w:lvl>
    <w:lvl w:ilvl="1" w:tplc="C6E84742">
      <w:start w:val="1"/>
      <w:numFmt w:val="lowerLetter"/>
      <w:lvlText w:val="%2)"/>
      <w:lvlJc w:val="left"/>
      <w:pPr>
        <w:ind w:left="1800" w:hanging="360"/>
      </w:pPr>
    </w:lvl>
    <w:lvl w:ilvl="2" w:tplc="28EA1E32">
      <w:start w:val="1"/>
      <w:numFmt w:val="lowerLetter"/>
      <w:lvlText w:val="%3)"/>
      <w:lvlJc w:val="left"/>
      <w:pPr>
        <w:ind w:left="1800" w:hanging="360"/>
      </w:pPr>
    </w:lvl>
    <w:lvl w:ilvl="3" w:tplc="C1E05EEC">
      <w:start w:val="1"/>
      <w:numFmt w:val="lowerLetter"/>
      <w:lvlText w:val="%4)"/>
      <w:lvlJc w:val="left"/>
      <w:pPr>
        <w:ind w:left="1800" w:hanging="360"/>
      </w:pPr>
    </w:lvl>
    <w:lvl w:ilvl="4" w:tplc="1E7E337E">
      <w:start w:val="1"/>
      <w:numFmt w:val="lowerLetter"/>
      <w:lvlText w:val="%5)"/>
      <w:lvlJc w:val="left"/>
      <w:pPr>
        <w:ind w:left="1800" w:hanging="360"/>
      </w:pPr>
    </w:lvl>
    <w:lvl w:ilvl="5" w:tplc="D34484F8">
      <w:start w:val="1"/>
      <w:numFmt w:val="lowerLetter"/>
      <w:lvlText w:val="%6)"/>
      <w:lvlJc w:val="left"/>
      <w:pPr>
        <w:ind w:left="1800" w:hanging="360"/>
      </w:pPr>
    </w:lvl>
    <w:lvl w:ilvl="6" w:tplc="ACFE2C86">
      <w:start w:val="1"/>
      <w:numFmt w:val="lowerLetter"/>
      <w:lvlText w:val="%7)"/>
      <w:lvlJc w:val="left"/>
      <w:pPr>
        <w:ind w:left="1800" w:hanging="360"/>
      </w:pPr>
    </w:lvl>
    <w:lvl w:ilvl="7" w:tplc="9844DCAA">
      <w:start w:val="1"/>
      <w:numFmt w:val="lowerLetter"/>
      <w:lvlText w:val="%8)"/>
      <w:lvlJc w:val="left"/>
      <w:pPr>
        <w:ind w:left="1800" w:hanging="360"/>
      </w:pPr>
    </w:lvl>
    <w:lvl w:ilvl="8" w:tplc="02AAA2F4">
      <w:start w:val="1"/>
      <w:numFmt w:val="lowerLetter"/>
      <w:lvlText w:val="%9)"/>
      <w:lvlJc w:val="left"/>
      <w:pPr>
        <w:ind w:left="1800" w:hanging="360"/>
      </w:pPr>
    </w:lvl>
  </w:abstractNum>
  <w:abstractNum w:abstractNumId="24" w15:restartNumberingAfterBreak="0">
    <w:nsid w:val="61C4758A"/>
    <w:multiLevelType w:val="multilevel"/>
    <w:tmpl w:val="C0A2BEEC"/>
    <w:lvl w:ilvl="0">
      <w:start w:val="1"/>
      <w:numFmt w:val="decimal"/>
      <w:lvlText w:val="%1."/>
      <w:lvlJc w:val="left"/>
      <w:pPr>
        <w:ind w:left="420" w:hanging="420"/>
      </w:pPr>
    </w:lvl>
    <w:lvl w:ilvl="1">
      <w:start w:val="2"/>
      <w:numFmt w:val="decimal"/>
      <w:isLgl/>
      <w:lvlText w:val="%1.%2"/>
      <w:lvlJc w:val="left"/>
      <w:pPr>
        <w:ind w:left="450" w:hanging="45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38A034E"/>
    <w:multiLevelType w:val="hybridMultilevel"/>
    <w:tmpl w:val="FD6C9FBA"/>
    <w:lvl w:ilvl="0" w:tplc="0F84880C">
      <w:start w:val="1"/>
      <w:numFmt w:val="lowerLetter"/>
      <w:lvlText w:val="%1)"/>
      <w:lvlJc w:val="left"/>
      <w:pPr>
        <w:ind w:left="1800" w:hanging="360"/>
      </w:pPr>
    </w:lvl>
    <w:lvl w:ilvl="1" w:tplc="BF7ED886">
      <w:start w:val="1"/>
      <w:numFmt w:val="lowerLetter"/>
      <w:lvlText w:val="%2)"/>
      <w:lvlJc w:val="left"/>
      <w:pPr>
        <w:ind w:left="1800" w:hanging="360"/>
      </w:pPr>
    </w:lvl>
    <w:lvl w:ilvl="2" w:tplc="1146F11E">
      <w:start w:val="1"/>
      <w:numFmt w:val="lowerLetter"/>
      <w:lvlText w:val="%3)"/>
      <w:lvlJc w:val="left"/>
      <w:pPr>
        <w:ind w:left="1800" w:hanging="360"/>
      </w:pPr>
    </w:lvl>
    <w:lvl w:ilvl="3" w:tplc="9B602670">
      <w:start w:val="1"/>
      <w:numFmt w:val="lowerLetter"/>
      <w:lvlText w:val="%4)"/>
      <w:lvlJc w:val="left"/>
      <w:pPr>
        <w:ind w:left="1800" w:hanging="360"/>
      </w:pPr>
    </w:lvl>
    <w:lvl w:ilvl="4" w:tplc="156E84A2">
      <w:start w:val="1"/>
      <w:numFmt w:val="lowerLetter"/>
      <w:lvlText w:val="%5)"/>
      <w:lvlJc w:val="left"/>
      <w:pPr>
        <w:ind w:left="1800" w:hanging="360"/>
      </w:pPr>
    </w:lvl>
    <w:lvl w:ilvl="5" w:tplc="AFB8CFD2">
      <w:start w:val="1"/>
      <w:numFmt w:val="lowerLetter"/>
      <w:lvlText w:val="%6)"/>
      <w:lvlJc w:val="left"/>
      <w:pPr>
        <w:ind w:left="1800" w:hanging="360"/>
      </w:pPr>
    </w:lvl>
    <w:lvl w:ilvl="6" w:tplc="6678986C">
      <w:start w:val="1"/>
      <w:numFmt w:val="lowerLetter"/>
      <w:lvlText w:val="%7)"/>
      <w:lvlJc w:val="left"/>
      <w:pPr>
        <w:ind w:left="1800" w:hanging="360"/>
      </w:pPr>
    </w:lvl>
    <w:lvl w:ilvl="7" w:tplc="F49A75E6">
      <w:start w:val="1"/>
      <w:numFmt w:val="lowerLetter"/>
      <w:lvlText w:val="%8)"/>
      <w:lvlJc w:val="left"/>
      <w:pPr>
        <w:ind w:left="1800" w:hanging="360"/>
      </w:pPr>
    </w:lvl>
    <w:lvl w:ilvl="8" w:tplc="8048EF0E">
      <w:start w:val="1"/>
      <w:numFmt w:val="lowerLetter"/>
      <w:lvlText w:val="%9)"/>
      <w:lvlJc w:val="left"/>
      <w:pPr>
        <w:ind w:left="1800" w:hanging="360"/>
      </w:pPr>
    </w:lvl>
  </w:abstractNum>
  <w:abstractNum w:abstractNumId="26" w15:restartNumberingAfterBreak="0">
    <w:nsid w:val="6796266A"/>
    <w:multiLevelType w:val="hybridMultilevel"/>
    <w:tmpl w:val="E954DA3E"/>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8D169B6"/>
    <w:multiLevelType w:val="hybridMultilevel"/>
    <w:tmpl w:val="67BAD69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B432BC9"/>
    <w:multiLevelType w:val="hybridMultilevel"/>
    <w:tmpl w:val="0518DF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3D2337"/>
    <w:multiLevelType w:val="hybridMultilevel"/>
    <w:tmpl w:val="7728B2A2"/>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C9945A3"/>
    <w:multiLevelType w:val="hybridMultilevel"/>
    <w:tmpl w:val="D71E4DFE"/>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E721E46"/>
    <w:multiLevelType w:val="hybridMultilevel"/>
    <w:tmpl w:val="35E02C1E"/>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53350093">
    <w:abstractNumId w:val="17"/>
  </w:num>
  <w:num w:numId="2" w16cid:durableId="1447503385">
    <w:abstractNumId w:val="4"/>
  </w:num>
  <w:num w:numId="3" w16cid:durableId="886989443">
    <w:abstractNumId w:val="16"/>
  </w:num>
  <w:num w:numId="4" w16cid:durableId="18362246">
    <w:abstractNumId w:val="22"/>
  </w:num>
  <w:num w:numId="5" w16cid:durableId="1432973865">
    <w:abstractNumId w:val="19"/>
  </w:num>
  <w:num w:numId="6" w16cid:durableId="1646624245">
    <w:abstractNumId w:val="2"/>
  </w:num>
  <w:num w:numId="7" w16cid:durableId="1845242084">
    <w:abstractNumId w:val="3"/>
  </w:num>
  <w:num w:numId="8" w16cid:durableId="1946037835">
    <w:abstractNumId w:val="15"/>
  </w:num>
  <w:num w:numId="9" w16cid:durableId="805198540">
    <w:abstractNumId w:val="21"/>
  </w:num>
  <w:num w:numId="10" w16cid:durableId="25764551">
    <w:abstractNumId w:val="30"/>
  </w:num>
  <w:num w:numId="11" w16cid:durableId="1860581774">
    <w:abstractNumId w:val="11"/>
  </w:num>
  <w:num w:numId="12" w16cid:durableId="735664511">
    <w:abstractNumId w:val="5"/>
  </w:num>
  <w:num w:numId="13" w16cid:durableId="426073543">
    <w:abstractNumId w:val="1"/>
  </w:num>
  <w:num w:numId="14" w16cid:durableId="1510292157">
    <w:abstractNumId w:val="20"/>
  </w:num>
  <w:num w:numId="15" w16cid:durableId="821313170">
    <w:abstractNumId w:val="14"/>
  </w:num>
  <w:num w:numId="16" w16cid:durableId="772940819">
    <w:abstractNumId w:val="31"/>
  </w:num>
  <w:num w:numId="17" w16cid:durableId="725494737">
    <w:abstractNumId w:val="29"/>
  </w:num>
  <w:num w:numId="18" w16cid:durableId="654996124">
    <w:abstractNumId w:val="7"/>
  </w:num>
  <w:num w:numId="19" w16cid:durableId="296647527">
    <w:abstractNumId w:val="26"/>
  </w:num>
  <w:num w:numId="20" w16cid:durableId="1956322889">
    <w:abstractNumId w:val="28"/>
  </w:num>
  <w:num w:numId="21" w16cid:durableId="552038885">
    <w:abstractNumId w:val="13"/>
  </w:num>
  <w:num w:numId="22" w16cid:durableId="598417979">
    <w:abstractNumId w:val="9"/>
  </w:num>
  <w:num w:numId="23" w16cid:durableId="1711610492">
    <w:abstractNumId w:val="27"/>
  </w:num>
  <w:num w:numId="24" w16cid:durableId="1166746637">
    <w:abstractNumId w:val="10"/>
  </w:num>
  <w:num w:numId="25" w16cid:durableId="862010993">
    <w:abstractNumId w:val="8"/>
  </w:num>
  <w:num w:numId="26" w16cid:durableId="633876025">
    <w:abstractNumId w:val="18"/>
  </w:num>
  <w:num w:numId="27" w16cid:durableId="97260778">
    <w:abstractNumId w:val="25"/>
  </w:num>
  <w:num w:numId="28" w16cid:durableId="248973323">
    <w:abstractNumId w:val="6"/>
  </w:num>
  <w:num w:numId="29" w16cid:durableId="1013721916">
    <w:abstractNumId w:val="23"/>
  </w:num>
  <w:num w:numId="30" w16cid:durableId="1328555970">
    <w:abstractNumId w:val="12"/>
  </w:num>
  <w:num w:numId="31" w16cid:durableId="1873953383">
    <w:abstractNumId w:val="24"/>
  </w:num>
  <w:num w:numId="32" w16cid:durableId="92703516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BD"/>
    <w:rsid w:val="000015E0"/>
    <w:rsid w:val="000022B4"/>
    <w:rsid w:val="00002F20"/>
    <w:rsid w:val="00003871"/>
    <w:rsid w:val="00003D9D"/>
    <w:rsid w:val="00004904"/>
    <w:rsid w:val="00004A15"/>
    <w:rsid w:val="0000522D"/>
    <w:rsid w:val="000057A4"/>
    <w:rsid w:val="00006180"/>
    <w:rsid w:val="000067DE"/>
    <w:rsid w:val="0000767F"/>
    <w:rsid w:val="00007991"/>
    <w:rsid w:val="00010A3C"/>
    <w:rsid w:val="00010D7D"/>
    <w:rsid w:val="00010E41"/>
    <w:rsid w:val="00012486"/>
    <w:rsid w:val="000125DD"/>
    <w:rsid w:val="000127CF"/>
    <w:rsid w:val="000127D4"/>
    <w:rsid w:val="00012892"/>
    <w:rsid w:val="0001297C"/>
    <w:rsid w:val="00012C4B"/>
    <w:rsid w:val="00012D2F"/>
    <w:rsid w:val="00012D9A"/>
    <w:rsid w:val="00014205"/>
    <w:rsid w:val="0001528C"/>
    <w:rsid w:val="0001572E"/>
    <w:rsid w:val="00016733"/>
    <w:rsid w:val="000174DA"/>
    <w:rsid w:val="000174E9"/>
    <w:rsid w:val="00017E7A"/>
    <w:rsid w:val="00017E9F"/>
    <w:rsid w:val="000203CB"/>
    <w:rsid w:val="00020C19"/>
    <w:rsid w:val="00020C29"/>
    <w:rsid w:val="00020DA4"/>
    <w:rsid w:val="00020F9C"/>
    <w:rsid w:val="00020FA9"/>
    <w:rsid w:val="0002119C"/>
    <w:rsid w:val="00021A8D"/>
    <w:rsid w:val="00021CC7"/>
    <w:rsid w:val="000237F5"/>
    <w:rsid w:val="00023EEC"/>
    <w:rsid w:val="00023F38"/>
    <w:rsid w:val="00024693"/>
    <w:rsid w:val="0002498A"/>
    <w:rsid w:val="000250B6"/>
    <w:rsid w:val="00025347"/>
    <w:rsid w:val="00025E02"/>
    <w:rsid w:val="000261C7"/>
    <w:rsid w:val="0002637F"/>
    <w:rsid w:val="0002641E"/>
    <w:rsid w:val="000276FC"/>
    <w:rsid w:val="000278E5"/>
    <w:rsid w:val="0002791E"/>
    <w:rsid w:val="0003044E"/>
    <w:rsid w:val="000304EF"/>
    <w:rsid w:val="000305FE"/>
    <w:rsid w:val="000310F2"/>
    <w:rsid w:val="00031357"/>
    <w:rsid w:val="0003165E"/>
    <w:rsid w:val="000318F3"/>
    <w:rsid w:val="00031E8A"/>
    <w:rsid w:val="000324FC"/>
    <w:rsid w:val="00033575"/>
    <w:rsid w:val="000338F3"/>
    <w:rsid w:val="00033A0C"/>
    <w:rsid w:val="00033BDC"/>
    <w:rsid w:val="00033E7A"/>
    <w:rsid w:val="00034035"/>
    <w:rsid w:val="000342E8"/>
    <w:rsid w:val="00034350"/>
    <w:rsid w:val="0003445D"/>
    <w:rsid w:val="000346FF"/>
    <w:rsid w:val="00034EE1"/>
    <w:rsid w:val="0003500D"/>
    <w:rsid w:val="0003623C"/>
    <w:rsid w:val="000363B0"/>
    <w:rsid w:val="000363C3"/>
    <w:rsid w:val="000368C6"/>
    <w:rsid w:val="00036A9F"/>
    <w:rsid w:val="00036C7E"/>
    <w:rsid w:val="00036EF3"/>
    <w:rsid w:val="00037777"/>
    <w:rsid w:val="000400EB"/>
    <w:rsid w:val="000413B9"/>
    <w:rsid w:val="000416D9"/>
    <w:rsid w:val="00041AC3"/>
    <w:rsid w:val="00041E8D"/>
    <w:rsid w:val="000422D2"/>
    <w:rsid w:val="000425ED"/>
    <w:rsid w:val="00042AE0"/>
    <w:rsid w:val="00042D3C"/>
    <w:rsid w:val="0004355E"/>
    <w:rsid w:val="00043F6C"/>
    <w:rsid w:val="00044919"/>
    <w:rsid w:val="00044922"/>
    <w:rsid w:val="000452BD"/>
    <w:rsid w:val="00045816"/>
    <w:rsid w:val="000458F5"/>
    <w:rsid w:val="00045E2E"/>
    <w:rsid w:val="00046335"/>
    <w:rsid w:val="00046482"/>
    <w:rsid w:val="0004650C"/>
    <w:rsid w:val="0004664E"/>
    <w:rsid w:val="00046912"/>
    <w:rsid w:val="00046B81"/>
    <w:rsid w:val="000479BC"/>
    <w:rsid w:val="00047A03"/>
    <w:rsid w:val="00047D0C"/>
    <w:rsid w:val="00047E7A"/>
    <w:rsid w:val="00047FBE"/>
    <w:rsid w:val="00050039"/>
    <w:rsid w:val="00051049"/>
    <w:rsid w:val="000511E4"/>
    <w:rsid w:val="00051328"/>
    <w:rsid w:val="000515A4"/>
    <w:rsid w:val="00051DFA"/>
    <w:rsid w:val="0005254C"/>
    <w:rsid w:val="00052621"/>
    <w:rsid w:val="00052B89"/>
    <w:rsid w:val="000532EA"/>
    <w:rsid w:val="00053CF8"/>
    <w:rsid w:val="00054650"/>
    <w:rsid w:val="000549A4"/>
    <w:rsid w:val="0005561C"/>
    <w:rsid w:val="00055740"/>
    <w:rsid w:val="00055DD8"/>
    <w:rsid w:val="00056379"/>
    <w:rsid w:val="0005667E"/>
    <w:rsid w:val="00056C52"/>
    <w:rsid w:val="00056CDA"/>
    <w:rsid w:val="000570F6"/>
    <w:rsid w:val="000578B0"/>
    <w:rsid w:val="00057E54"/>
    <w:rsid w:val="00060C01"/>
    <w:rsid w:val="0006235F"/>
    <w:rsid w:val="00062599"/>
    <w:rsid w:val="000625EC"/>
    <w:rsid w:val="00062DA3"/>
    <w:rsid w:val="0006328A"/>
    <w:rsid w:val="00063E65"/>
    <w:rsid w:val="0006426A"/>
    <w:rsid w:val="00064A86"/>
    <w:rsid w:val="00064D91"/>
    <w:rsid w:val="00065039"/>
    <w:rsid w:val="00065451"/>
    <w:rsid w:val="000658FE"/>
    <w:rsid w:val="00065A1F"/>
    <w:rsid w:val="000672CB"/>
    <w:rsid w:val="00067ACE"/>
    <w:rsid w:val="00067DDF"/>
    <w:rsid w:val="00067F12"/>
    <w:rsid w:val="00070471"/>
    <w:rsid w:val="00070678"/>
    <w:rsid w:val="00070FD0"/>
    <w:rsid w:val="00071176"/>
    <w:rsid w:val="000711AD"/>
    <w:rsid w:val="00071680"/>
    <w:rsid w:val="00071896"/>
    <w:rsid w:val="0007256E"/>
    <w:rsid w:val="00072655"/>
    <w:rsid w:val="000728A7"/>
    <w:rsid w:val="00072FCF"/>
    <w:rsid w:val="00072FD2"/>
    <w:rsid w:val="00073448"/>
    <w:rsid w:val="0007350E"/>
    <w:rsid w:val="00073619"/>
    <w:rsid w:val="00073DF1"/>
    <w:rsid w:val="00074D8C"/>
    <w:rsid w:val="00074F36"/>
    <w:rsid w:val="00075131"/>
    <w:rsid w:val="00075480"/>
    <w:rsid w:val="00076AB7"/>
    <w:rsid w:val="00076C34"/>
    <w:rsid w:val="00076FDE"/>
    <w:rsid w:val="00077012"/>
    <w:rsid w:val="00077129"/>
    <w:rsid w:val="00077805"/>
    <w:rsid w:val="000778DF"/>
    <w:rsid w:val="0008045B"/>
    <w:rsid w:val="0008067B"/>
    <w:rsid w:val="000806A5"/>
    <w:rsid w:val="000812E9"/>
    <w:rsid w:val="0008166F"/>
    <w:rsid w:val="0008187C"/>
    <w:rsid w:val="00081CE3"/>
    <w:rsid w:val="00081E09"/>
    <w:rsid w:val="00081EA2"/>
    <w:rsid w:val="000823B8"/>
    <w:rsid w:val="000824BE"/>
    <w:rsid w:val="000827A2"/>
    <w:rsid w:val="000829C2"/>
    <w:rsid w:val="00082BAD"/>
    <w:rsid w:val="000837D0"/>
    <w:rsid w:val="00083DB1"/>
    <w:rsid w:val="00084084"/>
    <w:rsid w:val="000840BB"/>
    <w:rsid w:val="00084640"/>
    <w:rsid w:val="00084CE2"/>
    <w:rsid w:val="0008551B"/>
    <w:rsid w:val="00085C15"/>
    <w:rsid w:val="000863A0"/>
    <w:rsid w:val="00086A73"/>
    <w:rsid w:val="000873F3"/>
    <w:rsid w:val="00087FC5"/>
    <w:rsid w:val="00090141"/>
    <w:rsid w:val="00090358"/>
    <w:rsid w:val="000904E2"/>
    <w:rsid w:val="00090524"/>
    <w:rsid w:val="000905A4"/>
    <w:rsid w:val="000906C6"/>
    <w:rsid w:val="0009086F"/>
    <w:rsid w:val="00090921"/>
    <w:rsid w:val="00090CF1"/>
    <w:rsid w:val="00090F0A"/>
    <w:rsid w:val="000912B9"/>
    <w:rsid w:val="00091517"/>
    <w:rsid w:val="00091E69"/>
    <w:rsid w:val="000924CF"/>
    <w:rsid w:val="00092864"/>
    <w:rsid w:val="00092F11"/>
    <w:rsid w:val="000935CE"/>
    <w:rsid w:val="00093A25"/>
    <w:rsid w:val="00093CBB"/>
    <w:rsid w:val="000946CF"/>
    <w:rsid w:val="000947A7"/>
    <w:rsid w:val="00094D05"/>
    <w:rsid w:val="00094FAB"/>
    <w:rsid w:val="00094FFF"/>
    <w:rsid w:val="000955BD"/>
    <w:rsid w:val="00095723"/>
    <w:rsid w:val="000959AA"/>
    <w:rsid w:val="00096088"/>
    <w:rsid w:val="000966B5"/>
    <w:rsid w:val="000A12BD"/>
    <w:rsid w:val="000A14CA"/>
    <w:rsid w:val="000A268A"/>
    <w:rsid w:val="000A3066"/>
    <w:rsid w:val="000A3166"/>
    <w:rsid w:val="000A3459"/>
    <w:rsid w:val="000A4564"/>
    <w:rsid w:val="000A48A7"/>
    <w:rsid w:val="000A4C57"/>
    <w:rsid w:val="000A4CA1"/>
    <w:rsid w:val="000A5188"/>
    <w:rsid w:val="000A646A"/>
    <w:rsid w:val="000A6737"/>
    <w:rsid w:val="000A67DB"/>
    <w:rsid w:val="000A67E7"/>
    <w:rsid w:val="000A6A15"/>
    <w:rsid w:val="000A7069"/>
    <w:rsid w:val="000A7523"/>
    <w:rsid w:val="000A7529"/>
    <w:rsid w:val="000A7600"/>
    <w:rsid w:val="000A76AE"/>
    <w:rsid w:val="000A7A89"/>
    <w:rsid w:val="000A7D1E"/>
    <w:rsid w:val="000B001C"/>
    <w:rsid w:val="000B0B59"/>
    <w:rsid w:val="000B0F68"/>
    <w:rsid w:val="000B1340"/>
    <w:rsid w:val="000B1F84"/>
    <w:rsid w:val="000B284D"/>
    <w:rsid w:val="000B2D37"/>
    <w:rsid w:val="000B3378"/>
    <w:rsid w:val="000B397F"/>
    <w:rsid w:val="000B3E20"/>
    <w:rsid w:val="000B4B16"/>
    <w:rsid w:val="000B5102"/>
    <w:rsid w:val="000B5713"/>
    <w:rsid w:val="000B5A40"/>
    <w:rsid w:val="000B6477"/>
    <w:rsid w:val="000B66C1"/>
    <w:rsid w:val="000B6828"/>
    <w:rsid w:val="000B6D6D"/>
    <w:rsid w:val="000B739E"/>
    <w:rsid w:val="000B7F2C"/>
    <w:rsid w:val="000C00E2"/>
    <w:rsid w:val="000C02E3"/>
    <w:rsid w:val="000C0A40"/>
    <w:rsid w:val="000C0D96"/>
    <w:rsid w:val="000C116A"/>
    <w:rsid w:val="000C120B"/>
    <w:rsid w:val="000C13A2"/>
    <w:rsid w:val="000C13EF"/>
    <w:rsid w:val="000C2754"/>
    <w:rsid w:val="000C28A5"/>
    <w:rsid w:val="000C2D20"/>
    <w:rsid w:val="000C32FB"/>
    <w:rsid w:val="000C3810"/>
    <w:rsid w:val="000C41F4"/>
    <w:rsid w:val="000C452D"/>
    <w:rsid w:val="000C465A"/>
    <w:rsid w:val="000C48CA"/>
    <w:rsid w:val="000C4A73"/>
    <w:rsid w:val="000C4C5C"/>
    <w:rsid w:val="000C4D9C"/>
    <w:rsid w:val="000C510F"/>
    <w:rsid w:val="000C51ED"/>
    <w:rsid w:val="000C56F9"/>
    <w:rsid w:val="000C5766"/>
    <w:rsid w:val="000C58C9"/>
    <w:rsid w:val="000C63AE"/>
    <w:rsid w:val="000C69DB"/>
    <w:rsid w:val="000C6A12"/>
    <w:rsid w:val="000C6B40"/>
    <w:rsid w:val="000C6F07"/>
    <w:rsid w:val="000C701B"/>
    <w:rsid w:val="000C71A8"/>
    <w:rsid w:val="000C76DF"/>
    <w:rsid w:val="000C7CA4"/>
    <w:rsid w:val="000D0D47"/>
    <w:rsid w:val="000D0FFF"/>
    <w:rsid w:val="000D18D0"/>
    <w:rsid w:val="000D1C3D"/>
    <w:rsid w:val="000D33EB"/>
    <w:rsid w:val="000D3443"/>
    <w:rsid w:val="000D3A32"/>
    <w:rsid w:val="000D3AA3"/>
    <w:rsid w:val="000D3B7F"/>
    <w:rsid w:val="000D4249"/>
    <w:rsid w:val="000D4733"/>
    <w:rsid w:val="000D4A72"/>
    <w:rsid w:val="000D5F1C"/>
    <w:rsid w:val="000D60FF"/>
    <w:rsid w:val="000D622F"/>
    <w:rsid w:val="000D63D5"/>
    <w:rsid w:val="000D64E1"/>
    <w:rsid w:val="000D72B8"/>
    <w:rsid w:val="000E075B"/>
    <w:rsid w:val="000E1054"/>
    <w:rsid w:val="000E16B4"/>
    <w:rsid w:val="000E1A28"/>
    <w:rsid w:val="000E2844"/>
    <w:rsid w:val="000E2D4B"/>
    <w:rsid w:val="000E3645"/>
    <w:rsid w:val="000E38A1"/>
    <w:rsid w:val="000E3E54"/>
    <w:rsid w:val="000E3FCB"/>
    <w:rsid w:val="000E413D"/>
    <w:rsid w:val="000E4610"/>
    <w:rsid w:val="000E4CA3"/>
    <w:rsid w:val="000E4CC2"/>
    <w:rsid w:val="000E4D55"/>
    <w:rsid w:val="000E4FFE"/>
    <w:rsid w:val="000E5507"/>
    <w:rsid w:val="000E5EEA"/>
    <w:rsid w:val="000E627D"/>
    <w:rsid w:val="000E635D"/>
    <w:rsid w:val="000E6E4D"/>
    <w:rsid w:val="000E6ED6"/>
    <w:rsid w:val="000E75FF"/>
    <w:rsid w:val="000E7B0A"/>
    <w:rsid w:val="000F077F"/>
    <w:rsid w:val="000F0D54"/>
    <w:rsid w:val="000F0D6C"/>
    <w:rsid w:val="000F0FD5"/>
    <w:rsid w:val="000F1D51"/>
    <w:rsid w:val="000F1F63"/>
    <w:rsid w:val="000F1F83"/>
    <w:rsid w:val="000F20BB"/>
    <w:rsid w:val="000F22F4"/>
    <w:rsid w:val="000F29D0"/>
    <w:rsid w:val="000F37E5"/>
    <w:rsid w:val="000F430C"/>
    <w:rsid w:val="000F4ADD"/>
    <w:rsid w:val="000F4C2A"/>
    <w:rsid w:val="000F4F5D"/>
    <w:rsid w:val="000F58E8"/>
    <w:rsid w:val="000F5981"/>
    <w:rsid w:val="000F60B1"/>
    <w:rsid w:val="000F6297"/>
    <w:rsid w:val="000F6E9D"/>
    <w:rsid w:val="000F7B3D"/>
    <w:rsid w:val="000F7F57"/>
    <w:rsid w:val="000F7F8C"/>
    <w:rsid w:val="00100085"/>
    <w:rsid w:val="001003AC"/>
    <w:rsid w:val="0010040B"/>
    <w:rsid w:val="00100471"/>
    <w:rsid w:val="001005BD"/>
    <w:rsid w:val="00100F02"/>
    <w:rsid w:val="001015A8"/>
    <w:rsid w:val="00101ABB"/>
    <w:rsid w:val="00101C28"/>
    <w:rsid w:val="00101E7F"/>
    <w:rsid w:val="0010227E"/>
    <w:rsid w:val="00102E3C"/>
    <w:rsid w:val="001032F2"/>
    <w:rsid w:val="0010338C"/>
    <w:rsid w:val="00103F1B"/>
    <w:rsid w:val="00104529"/>
    <w:rsid w:val="0010508E"/>
    <w:rsid w:val="001050A6"/>
    <w:rsid w:val="00105194"/>
    <w:rsid w:val="00105C96"/>
    <w:rsid w:val="0010625B"/>
    <w:rsid w:val="0010686A"/>
    <w:rsid w:val="00106A8F"/>
    <w:rsid w:val="0010710C"/>
    <w:rsid w:val="0010738D"/>
    <w:rsid w:val="0010744A"/>
    <w:rsid w:val="001075F0"/>
    <w:rsid w:val="0010787D"/>
    <w:rsid w:val="001078A4"/>
    <w:rsid w:val="00110CFD"/>
    <w:rsid w:val="0011116E"/>
    <w:rsid w:val="001119B5"/>
    <w:rsid w:val="00111BA6"/>
    <w:rsid w:val="00111EEA"/>
    <w:rsid w:val="0011224A"/>
    <w:rsid w:val="00112482"/>
    <w:rsid w:val="0011253A"/>
    <w:rsid w:val="001126CE"/>
    <w:rsid w:val="00113051"/>
    <w:rsid w:val="001131DC"/>
    <w:rsid w:val="001132E3"/>
    <w:rsid w:val="001132F9"/>
    <w:rsid w:val="00113802"/>
    <w:rsid w:val="0011383B"/>
    <w:rsid w:val="001139AE"/>
    <w:rsid w:val="0011431F"/>
    <w:rsid w:val="0011435D"/>
    <w:rsid w:val="00114383"/>
    <w:rsid w:val="00114425"/>
    <w:rsid w:val="00114BDE"/>
    <w:rsid w:val="00114C31"/>
    <w:rsid w:val="0011512B"/>
    <w:rsid w:val="001158AA"/>
    <w:rsid w:val="00115AAE"/>
    <w:rsid w:val="00115F0B"/>
    <w:rsid w:val="00116445"/>
    <w:rsid w:val="00116880"/>
    <w:rsid w:val="00116B81"/>
    <w:rsid w:val="00116C57"/>
    <w:rsid w:val="00117962"/>
    <w:rsid w:val="00117C1F"/>
    <w:rsid w:val="00120359"/>
    <w:rsid w:val="00120390"/>
    <w:rsid w:val="00120C8F"/>
    <w:rsid w:val="001210C8"/>
    <w:rsid w:val="001212F3"/>
    <w:rsid w:val="0012212C"/>
    <w:rsid w:val="001221B3"/>
    <w:rsid w:val="001225F4"/>
    <w:rsid w:val="00122B00"/>
    <w:rsid w:val="00122EE4"/>
    <w:rsid w:val="001235BA"/>
    <w:rsid w:val="00123C13"/>
    <w:rsid w:val="00123DEA"/>
    <w:rsid w:val="00123F49"/>
    <w:rsid w:val="0012447B"/>
    <w:rsid w:val="00125C99"/>
    <w:rsid w:val="00125E4F"/>
    <w:rsid w:val="0012781A"/>
    <w:rsid w:val="001279BC"/>
    <w:rsid w:val="00127A46"/>
    <w:rsid w:val="00127BFC"/>
    <w:rsid w:val="00130139"/>
    <w:rsid w:val="001301AA"/>
    <w:rsid w:val="00130330"/>
    <w:rsid w:val="00130926"/>
    <w:rsid w:val="00130E9A"/>
    <w:rsid w:val="00131534"/>
    <w:rsid w:val="001338E7"/>
    <w:rsid w:val="00133F60"/>
    <w:rsid w:val="00134295"/>
    <w:rsid w:val="00134564"/>
    <w:rsid w:val="00134656"/>
    <w:rsid w:val="00134A95"/>
    <w:rsid w:val="00134BD1"/>
    <w:rsid w:val="00134C0A"/>
    <w:rsid w:val="00135D81"/>
    <w:rsid w:val="00135F1C"/>
    <w:rsid w:val="001365DC"/>
    <w:rsid w:val="00136DFB"/>
    <w:rsid w:val="00137031"/>
    <w:rsid w:val="00137323"/>
    <w:rsid w:val="00137720"/>
    <w:rsid w:val="00140007"/>
    <w:rsid w:val="0014000D"/>
    <w:rsid w:val="001408BF"/>
    <w:rsid w:val="001411FA"/>
    <w:rsid w:val="00141240"/>
    <w:rsid w:val="00141AAC"/>
    <w:rsid w:val="00141F73"/>
    <w:rsid w:val="00142057"/>
    <w:rsid w:val="001420D3"/>
    <w:rsid w:val="00142271"/>
    <w:rsid w:val="00142AE0"/>
    <w:rsid w:val="00143210"/>
    <w:rsid w:val="0014361B"/>
    <w:rsid w:val="001436C0"/>
    <w:rsid w:val="0014439D"/>
    <w:rsid w:val="00144449"/>
    <w:rsid w:val="001444AE"/>
    <w:rsid w:val="0014495A"/>
    <w:rsid w:val="001450D8"/>
    <w:rsid w:val="0014530B"/>
    <w:rsid w:val="00145585"/>
    <w:rsid w:val="00145CE4"/>
    <w:rsid w:val="00145F94"/>
    <w:rsid w:val="00146028"/>
    <w:rsid w:val="0014606C"/>
    <w:rsid w:val="00146323"/>
    <w:rsid w:val="001464E6"/>
    <w:rsid w:val="00146678"/>
    <w:rsid w:val="00146A1D"/>
    <w:rsid w:val="00147919"/>
    <w:rsid w:val="00147E84"/>
    <w:rsid w:val="00150D23"/>
    <w:rsid w:val="0015147B"/>
    <w:rsid w:val="001514ED"/>
    <w:rsid w:val="00151F7F"/>
    <w:rsid w:val="00152304"/>
    <w:rsid w:val="00152559"/>
    <w:rsid w:val="001526A4"/>
    <w:rsid w:val="00153C16"/>
    <w:rsid w:val="00153ECC"/>
    <w:rsid w:val="001540EE"/>
    <w:rsid w:val="00154835"/>
    <w:rsid w:val="00154844"/>
    <w:rsid w:val="00154936"/>
    <w:rsid w:val="00155213"/>
    <w:rsid w:val="00155426"/>
    <w:rsid w:val="0015566A"/>
    <w:rsid w:val="001561C6"/>
    <w:rsid w:val="001561E5"/>
    <w:rsid w:val="00156FF4"/>
    <w:rsid w:val="001600E7"/>
    <w:rsid w:val="00160135"/>
    <w:rsid w:val="001601B7"/>
    <w:rsid w:val="001607B0"/>
    <w:rsid w:val="00160950"/>
    <w:rsid w:val="00160BCC"/>
    <w:rsid w:val="00160C2F"/>
    <w:rsid w:val="0016157F"/>
    <w:rsid w:val="0016223D"/>
    <w:rsid w:val="00163194"/>
    <w:rsid w:val="0016379F"/>
    <w:rsid w:val="00164393"/>
    <w:rsid w:val="00164650"/>
    <w:rsid w:val="001646C4"/>
    <w:rsid w:val="0016495C"/>
    <w:rsid w:val="00165023"/>
    <w:rsid w:val="0016536C"/>
    <w:rsid w:val="00165646"/>
    <w:rsid w:val="00165848"/>
    <w:rsid w:val="00165C02"/>
    <w:rsid w:val="00165C84"/>
    <w:rsid w:val="0016619A"/>
    <w:rsid w:val="00167523"/>
    <w:rsid w:val="00167ACC"/>
    <w:rsid w:val="00167C49"/>
    <w:rsid w:val="00167E47"/>
    <w:rsid w:val="00170227"/>
    <w:rsid w:val="001705DD"/>
    <w:rsid w:val="00170827"/>
    <w:rsid w:val="00170D8B"/>
    <w:rsid w:val="001717D8"/>
    <w:rsid w:val="001718C8"/>
    <w:rsid w:val="00171974"/>
    <w:rsid w:val="001723C2"/>
    <w:rsid w:val="00172626"/>
    <w:rsid w:val="00172D8A"/>
    <w:rsid w:val="00173166"/>
    <w:rsid w:val="0017384D"/>
    <w:rsid w:val="00174331"/>
    <w:rsid w:val="00174645"/>
    <w:rsid w:val="0017464E"/>
    <w:rsid w:val="001749D4"/>
    <w:rsid w:val="00174EB8"/>
    <w:rsid w:val="00175146"/>
    <w:rsid w:val="00175524"/>
    <w:rsid w:val="0017569D"/>
    <w:rsid w:val="0017585A"/>
    <w:rsid w:val="001764D8"/>
    <w:rsid w:val="00176861"/>
    <w:rsid w:val="0017696B"/>
    <w:rsid w:val="00176A47"/>
    <w:rsid w:val="00176A6E"/>
    <w:rsid w:val="00176D2E"/>
    <w:rsid w:val="00176D5E"/>
    <w:rsid w:val="00176F42"/>
    <w:rsid w:val="00177994"/>
    <w:rsid w:val="00177F2D"/>
    <w:rsid w:val="00180BDB"/>
    <w:rsid w:val="00180CE8"/>
    <w:rsid w:val="0018169C"/>
    <w:rsid w:val="00181A00"/>
    <w:rsid w:val="00181B3F"/>
    <w:rsid w:val="00181EF6"/>
    <w:rsid w:val="00181F03"/>
    <w:rsid w:val="001828FA"/>
    <w:rsid w:val="001833EB"/>
    <w:rsid w:val="00183683"/>
    <w:rsid w:val="00183760"/>
    <w:rsid w:val="00183BAB"/>
    <w:rsid w:val="001844BF"/>
    <w:rsid w:val="0018457A"/>
    <w:rsid w:val="001848E3"/>
    <w:rsid w:val="00185EB7"/>
    <w:rsid w:val="00186B79"/>
    <w:rsid w:val="00186B7F"/>
    <w:rsid w:val="001871C7"/>
    <w:rsid w:val="00187C2D"/>
    <w:rsid w:val="00187DFF"/>
    <w:rsid w:val="00187F85"/>
    <w:rsid w:val="0019075F"/>
    <w:rsid w:val="00190BB2"/>
    <w:rsid w:val="00190C0B"/>
    <w:rsid w:val="00191B83"/>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5D28"/>
    <w:rsid w:val="001966C7"/>
    <w:rsid w:val="00196CCE"/>
    <w:rsid w:val="00196DE5"/>
    <w:rsid w:val="00197E34"/>
    <w:rsid w:val="001A00D1"/>
    <w:rsid w:val="001A061B"/>
    <w:rsid w:val="001A0A42"/>
    <w:rsid w:val="001A0D91"/>
    <w:rsid w:val="001A168C"/>
    <w:rsid w:val="001A17CF"/>
    <w:rsid w:val="001A1B51"/>
    <w:rsid w:val="001A2524"/>
    <w:rsid w:val="001A2916"/>
    <w:rsid w:val="001A2E1D"/>
    <w:rsid w:val="001A30DF"/>
    <w:rsid w:val="001A33A2"/>
    <w:rsid w:val="001A3875"/>
    <w:rsid w:val="001A4140"/>
    <w:rsid w:val="001A4CC0"/>
    <w:rsid w:val="001A5190"/>
    <w:rsid w:val="001A5CCA"/>
    <w:rsid w:val="001A64FF"/>
    <w:rsid w:val="001A65AD"/>
    <w:rsid w:val="001A6DEF"/>
    <w:rsid w:val="001A7B3C"/>
    <w:rsid w:val="001A7C6A"/>
    <w:rsid w:val="001B023A"/>
    <w:rsid w:val="001B0475"/>
    <w:rsid w:val="001B0722"/>
    <w:rsid w:val="001B10ED"/>
    <w:rsid w:val="001B148A"/>
    <w:rsid w:val="001B1525"/>
    <w:rsid w:val="001B239A"/>
    <w:rsid w:val="001B23A7"/>
    <w:rsid w:val="001B2974"/>
    <w:rsid w:val="001B31A7"/>
    <w:rsid w:val="001B31DB"/>
    <w:rsid w:val="001B3883"/>
    <w:rsid w:val="001B3A28"/>
    <w:rsid w:val="001B52FD"/>
    <w:rsid w:val="001B5824"/>
    <w:rsid w:val="001B60AB"/>
    <w:rsid w:val="001B637F"/>
    <w:rsid w:val="001B6B4F"/>
    <w:rsid w:val="001B70B5"/>
    <w:rsid w:val="001B7774"/>
    <w:rsid w:val="001B792A"/>
    <w:rsid w:val="001B7BBB"/>
    <w:rsid w:val="001C0672"/>
    <w:rsid w:val="001C09E0"/>
    <w:rsid w:val="001C0B89"/>
    <w:rsid w:val="001C0BD0"/>
    <w:rsid w:val="001C1063"/>
    <w:rsid w:val="001C1E2D"/>
    <w:rsid w:val="001C1FB8"/>
    <w:rsid w:val="001C2584"/>
    <w:rsid w:val="001C2EEE"/>
    <w:rsid w:val="001C37C8"/>
    <w:rsid w:val="001C4289"/>
    <w:rsid w:val="001C44D8"/>
    <w:rsid w:val="001C4C1D"/>
    <w:rsid w:val="001C51CC"/>
    <w:rsid w:val="001C54E0"/>
    <w:rsid w:val="001C55A9"/>
    <w:rsid w:val="001C565E"/>
    <w:rsid w:val="001C5BB5"/>
    <w:rsid w:val="001C6194"/>
    <w:rsid w:val="001C69BA"/>
    <w:rsid w:val="001C6C5D"/>
    <w:rsid w:val="001C7ACE"/>
    <w:rsid w:val="001D03D0"/>
    <w:rsid w:val="001D05AE"/>
    <w:rsid w:val="001D09AD"/>
    <w:rsid w:val="001D0F04"/>
    <w:rsid w:val="001D1083"/>
    <w:rsid w:val="001D13DB"/>
    <w:rsid w:val="001D197C"/>
    <w:rsid w:val="001D1BDC"/>
    <w:rsid w:val="001D1C75"/>
    <w:rsid w:val="001D2B10"/>
    <w:rsid w:val="001D2D4D"/>
    <w:rsid w:val="001D320E"/>
    <w:rsid w:val="001D3F11"/>
    <w:rsid w:val="001D4EED"/>
    <w:rsid w:val="001D5797"/>
    <w:rsid w:val="001D5AED"/>
    <w:rsid w:val="001D603B"/>
    <w:rsid w:val="001D6114"/>
    <w:rsid w:val="001D69F7"/>
    <w:rsid w:val="001D6E1A"/>
    <w:rsid w:val="001D703A"/>
    <w:rsid w:val="001D718A"/>
    <w:rsid w:val="001D7BE3"/>
    <w:rsid w:val="001E0C17"/>
    <w:rsid w:val="001E0EB0"/>
    <w:rsid w:val="001E17CF"/>
    <w:rsid w:val="001E1818"/>
    <w:rsid w:val="001E1F81"/>
    <w:rsid w:val="001E2A57"/>
    <w:rsid w:val="001E2B90"/>
    <w:rsid w:val="001E3191"/>
    <w:rsid w:val="001E348A"/>
    <w:rsid w:val="001E348D"/>
    <w:rsid w:val="001E34BA"/>
    <w:rsid w:val="001E4409"/>
    <w:rsid w:val="001E45CE"/>
    <w:rsid w:val="001E47B3"/>
    <w:rsid w:val="001E4E4C"/>
    <w:rsid w:val="001E4E9A"/>
    <w:rsid w:val="001E5F37"/>
    <w:rsid w:val="001E660D"/>
    <w:rsid w:val="001E6BF2"/>
    <w:rsid w:val="001E6E2B"/>
    <w:rsid w:val="001E71EE"/>
    <w:rsid w:val="001E7472"/>
    <w:rsid w:val="001E75A9"/>
    <w:rsid w:val="001E7DF5"/>
    <w:rsid w:val="001F01F5"/>
    <w:rsid w:val="001F0E6C"/>
    <w:rsid w:val="001F1FD6"/>
    <w:rsid w:val="001F2365"/>
    <w:rsid w:val="001F2817"/>
    <w:rsid w:val="001F2C73"/>
    <w:rsid w:val="001F2DA2"/>
    <w:rsid w:val="001F2E95"/>
    <w:rsid w:val="001F3F85"/>
    <w:rsid w:val="001F40D6"/>
    <w:rsid w:val="001F42CA"/>
    <w:rsid w:val="001F461F"/>
    <w:rsid w:val="001F465B"/>
    <w:rsid w:val="001F4C99"/>
    <w:rsid w:val="001F5109"/>
    <w:rsid w:val="001F51E8"/>
    <w:rsid w:val="001F5B8A"/>
    <w:rsid w:val="001F5C9E"/>
    <w:rsid w:val="001F5D48"/>
    <w:rsid w:val="001F5D49"/>
    <w:rsid w:val="001F632B"/>
    <w:rsid w:val="001F6343"/>
    <w:rsid w:val="001F637B"/>
    <w:rsid w:val="001F67A9"/>
    <w:rsid w:val="001F7279"/>
    <w:rsid w:val="002000F6"/>
    <w:rsid w:val="00200121"/>
    <w:rsid w:val="002005D5"/>
    <w:rsid w:val="00200DA6"/>
    <w:rsid w:val="00200FC5"/>
    <w:rsid w:val="0020184D"/>
    <w:rsid w:val="00202419"/>
    <w:rsid w:val="00202923"/>
    <w:rsid w:val="00202AAE"/>
    <w:rsid w:val="00202DBA"/>
    <w:rsid w:val="00203148"/>
    <w:rsid w:val="002032DE"/>
    <w:rsid w:val="00203567"/>
    <w:rsid w:val="0020482B"/>
    <w:rsid w:val="00204CA1"/>
    <w:rsid w:val="002052C9"/>
    <w:rsid w:val="00205853"/>
    <w:rsid w:val="002067B4"/>
    <w:rsid w:val="0020752C"/>
    <w:rsid w:val="00207984"/>
    <w:rsid w:val="00207AE9"/>
    <w:rsid w:val="002107FF"/>
    <w:rsid w:val="00211165"/>
    <w:rsid w:val="002111DB"/>
    <w:rsid w:val="002114D6"/>
    <w:rsid w:val="00211674"/>
    <w:rsid w:val="00211F40"/>
    <w:rsid w:val="00211F68"/>
    <w:rsid w:val="00212277"/>
    <w:rsid w:val="00214439"/>
    <w:rsid w:val="002148F5"/>
    <w:rsid w:val="00214D81"/>
    <w:rsid w:val="002157D8"/>
    <w:rsid w:val="002157E6"/>
    <w:rsid w:val="00215F8F"/>
    <w:rsid w:val="00216349"/>
    <w:rsid w:val="002165D5"/>
    <w:rsid w:val="0021682D"/>
    <w:rsid w:val="00216997"/>
    <w:rsid w:val="0021723A"/>
    <w:rsid w:val="002178F2"/>
    <w:rsid w:val="00217966"/>
    <w:rsid w:val="002179F3"/>
    <w:rsid w:val="00220639"/>
    <w:rsid w:val="00220AF2"/>
    <w:rsid w:val="002212D9"/>
    <w:rsid w:val="002216CF"/>
    <w:rsid w:val="00222408"/>
    <w:rsid w:val="00222EC3"/>
    <w:rsid w:val="00223AD1"/>
    <w:rsid w:val="002243A1"/>
    <w:rsid w:val="002247EE"/>
    <w:rsid w:val="00224B7D"/>
    <w:rsid w:val="00224F53"/>
    <w:rsid w:val="00225649"/>
    <w:rsid w:val="00225746"/>
    <w:rsid w:val="0022632E"/>
    <w:rsid w:val="00226511"/>
    <w:rsid w:val="0022696A"/>
    <w:rsid w:val="00226EE8"/>
    <w:rsid w:val="00226F32"/>
    <w:rsid w:val="002301D2"/>
    <w:rsid w:val="00230C0D"/>
    <w:rsid w:val="00230DC6"/>
    <w:rsid w:val="00231099"/>
    <w:rsid w:val="0023190D"/>
    <w:rsid w:val="00231B11"/>
    <w:rsid w:val="0023200F"/>
    <w:rsid w:val="00232575"/>
    <w:rsid w:val="0023296D"/>
    <w:rsid w:val="00232B34"/>
    <w:rsid w:val="0023345D"/>
    <w:rsid w:val="002336A0"/>
    <w:rsid w:val="002337F1"/>
    <w:rsid w:val="0023397B"/>
    <w:rsid w:val="0023449A"/>
    <w:rsid w:val="00234547"/>
    <w:rsid w:val="00234B45"/>
    <w:rsid w:val="00234E67"/>
    <w:rsid w:val="00235753"/>
    <w:rsid w:val="00235C91"/>
    <w:rsid w:val="00236079"/>
    <w:rsid w:val="0023619D"/>
    <w:rsid w:val="002364D5"/>
    <w:rsid w:val="00236CCA"/>
    <w:rsid w:val="00237198"/>
    <w:rsid w:val="002376DD"/>
    <w:rsid w:val="002378F7"/>
    <w:rsid w:val="00237DA0"/>
    <w:rsid w:val="0024017B"/>
    <w:rsid w:val="00240650"/>
    <w:rsid w:val="00240E50"/>
    <w:rsid w:val="00240FC3"/>
    <w:rsid w:val="00241872"/>
    <w:rsid w:val="00241A27"/>
    <w:rsid w:val="00241A93"/>
    <w:rsid w:val="00241F3E"/>
    <w:rsid w:val="00242B68"/>
    <w:rsid w:val="00243241"/>
    <w:rsid w:val="00243391"/>
    <w:rsid w:val="00243761"/>
    <w:rsid w:val="00243B12"/>
    <w:rsid w:val="00243BF8"/>
    <w:rsid w:val="00243DEB"/>
    <w:rsid w:val="00244327"/>
    <w:rsid w:val="002448BE"/>
    <w:rsid w:val="00245520"/>
    <w:rsid w:val="00245998"/>
    <w:rsid w:val="00245B17"/>
    <w:rsid w:val="00246DCC"/>
    <w:rsid w:val="0025050C"/>
    <w:rsid w:val="002507B7"/>
    <w:rsid w:val="002508A3"/>
    <w:rsid w:val="00250DE6"/>
    <w:rsid w:val="00250F57"/>
    <w:rsid w:val="00251344"/>
    <w:rsid w:val="00251C85"/>
    <w:rsid w:val="00251F9A"/>
    <w:rsid w:val="00253500"/>
    <w:rsid w:val="0025361E"/>
    <w:rsid w:val="002536EF"/>
    <w:rsid w:val="00253964"/>
    <w:rsid w:val="00253DC7"/>
    <w:rsid w:val="00254109"/>
    <w:rsid w:val="0025421C"/>
    <w:rsid w:val="00254C0B"/>
    <w:rsid w:val="00254D8F"/>
    <w:rsid w:val="002551D6"/>
    <w:rsid w:val="00255CA4"/>
    <w:rsid w:val="00256359"/>
    <w:rsid w:val="00256512"/>
    <w:rsid w:val="00257049"/>
    <w:rsid w:val="002606AB"/>
    <w:rsid w:val="00260E7D"/>
    <w:rsid w:val="0026148E"/>
    <w:rsid w:val="002616DA"/>
    <w:rsid w:val="00262B75"/>
    <w:rsid w:val="00262BA8"/>
    <w:rsid w:val="0026309C"/>
    <w:rsid w:val="00263687"/>
    <w:rsid w:val="00263872"/>
    <w:rsid w:val="00263A72"/>
    <w:rsid w:val="00263D71"/>
    <w:rsid w:val="00263F2E"/>
    <w:rsid w:val="00263F93"/>
    <w:rsid w:val="0026418A"/>
    <w:rsid w:val="002644C3"/>
    <w:rsid w:val="00265B7A"/>
    <w:rsid w:val="00265BDF"/>
    <w:rsid w:val="002660C8"/>
    <w:rsid w:val="00266334"/>
    <w:rsid w:val="002664E5"/>
    <w:rsid w:val="00267D97"/>
    <w:rsid w:val="00270222"/>
    <w:rsid w:val="00270A55"/>
    <w:rsid w:val="00270AED"/>
    <w:rsid w:val="00270B0C"/>
    <w:rsid w:val="00270F8F"/>
    <w:rsid w:val="00271414"/>
    <w:rsid w:val="00271C16"/>
    <w:rsid w:val="00271E90"/>
    <w:rsid w:val="0027225B"/>
    <w:rsid w:val="00272BCC"/>
    <w:rsid w:val="00272D07"/>
    <w:rsid w:val="0027429B"/>
    <w:rsid w:val="002743AB"/>
    <w:rsid w:val="0027481B"/>
    <w:rsid w:val="00274B71"/>
    <w:rsid w:val="00274FA7"/>
    <w:rsid w:val="0027575F"/>
    <w:rsid w:val="00275F1D"/>
    <w:rsid w:val="002763F2"/>
    <w:rsid w:val="002767C0"/>
    <w:rsid w:val="00277198"/>
    <w:rsid w:val="0027758B"/>
    <w:rsid w:val="002777BE"/>
    <w:rsid w:val="00277BD7"/>
    <w:rsid w:val="00280237"/>
    <w:rsid w:val="00281184"/>
    <w:rsid w:val="0028206E"/>
    <w:rsid w:val="002822A9"/>
    <w:rsid w:val="00282990"/>
    <w:rsid w:val="002835C6"/>
    <w:rsid w:val="002842A4"/>
    <w:rsid w:val="00284340"/>
    <w:rsid w:val="00284B09"/>
    <w:rsid w:val="00284D9B"/>
    <w:rsid w:val="002852DA"/>
    <w:rsid w:val="00285340"/>
    <w:rsid w:val="0028570B"/>
    <w:rsid w:val="00286484"/>
    <w:rsid w:val="00286645"/>
    <w:rsid w:val="00286B3E"/>
    <w:rsid w:val="002875D1"/>
    <w:rsid w:val="0028774B"/>
    <w:rsid w:val="00287A2D"/>
    <w:rsid w:val="00287F9F"/>
    <w:rsid w:val="00290131"/>
    <w:rsid w:val="0029078C"/>
    <w:rsid w:val="00290BC3"/>
    <w:rsid w:val="00291137"/>
    <w:rsid w:val="002912A2"/>
    <w:rsid w:val="002927E9"/>
    <w:rsid w:val="00292834"/>
    <w:rsid w:val="00292E57"/>
    <w:rsid w:val="00293DCA"/>
    <w:rsid w:val="00294003"/>
    <w:rsid w:val="0029414D"/>
    <w:rsid w:val="00294283"/>
    <w:rsid w:val="002953A7"/>
    <w:rsid w:val="00295945"/>
    <w:rsid w:val="00295B93"/>
    <w:rsid w:val="00295BE6"/>
    <w:rsid w:val="00295C79"/>
    <w:rsid w:val="00295F51"/>
    <w:rsid w:val="002962BC"/>
    <w:rsid w:val="00296664"/>
    <w:rsid w:val="00296B9B"/>
    <w:rsid w:val="00296DB6"/>
    <w:rsid w:val="002971EF"/>
    <w:rsid w:val="00297272"/>
    <w:rsid w:val="002972BD"/>
    <w:rsid w:val="00297394"/>
    <w:rsid w:val="00297919"/>
    <w:rsid w:val="00297D5C"/>
    <w:rsid w:val="00297DF1"/>
    <w:rsid w:val="002A08CC"/>
    <w:rsid w:val="002A0AC6"/>
    <w:rsid w:val="002A0ADC"/>
    <w:rsid w:val="002A154F"/>
    <w:rsid w:val="002A1E98"/>
    <w:rsid w:val="002A32C9"/>
    <w:rsid w:val="002A34D1"/>
    <w:rsid w:val="002A3545"/>
    <w:rsid w:val="002A367D"/>
    <w:rsid w:val="002A37D2"/>
    <w:rsid w:val="002A3A06"/>
    <w:rsid w:val="002A407B"/>
    <w:rsid w:val="002A40C8"/>
    <w:rsid w:val="002A446C"/>
    <w:rsid w:val="002A4638"/>
    <w:rsid w:val="002A4803"/>
    <w:rsid w:val="002A51AB"/>
    <w:rsid w:val="002A5312"/>
    <w:rsid w:val="002A5EB6"/>
    <w:rsid w:val="002A631B"/>
    <w:rsid w:val="002A69EB"/>
    <w:rsid w:val="002A70AF"/>
    <w:rsid w:val="002A7587"/>
    <w:rsid w:val="002A7FCA"/>
    <w:rsid w:val="002B0DD0"/>
    <w:rsid w:val="002B1544"/>
    <w:rsid w:val="002B19B0"/>
    <w:rsid w:val="002B19C8"/>
    <w:rsid w:val="002B21BF"/>
    <w:rsid w:val="002B23EA"/>
    <w:rsid w:val="002B267F"/>
    <w:rsid w:val="002B273A"/>
    <w:rsid w:val="002B3FED"/>
    <w:rsid w:val="002B5823"/>
    <w:rsid w:val="002B5843"/>
    <w:rsid w:val="002B5FD8"/>
    <w:rsid w:val="002B6306"/>
    <w:rsid w:val="002B6411"/>
    <w:rsid w:val="002B668A"/>
    <w:rsid w:val="002B6B9A"/>
    <w:rsid w:val="002B6C49"/>
    <w:rsid w:val="002B6DD2"/>
    <w:rsid w:val="002B6FA3"/>
    <w:rsid w:val="002B7FC4"/>
    <w:rsid w:val="002C037F"/>
    <w:rsid w:val="002C0D21"/>
    <w:rsid w:val="002C0FA0"/>
    <w:rsid w:val="002C1BB5"/>
    <w:rsid w:val="002C258A"/>
    <w:rsid w:val="002C2D45"/>
    <w:rsid w:val="002C3834"/>
    <w:rsid w:val="002C40AA"/>
    <w:rsid w:val="002C46F7"/>
    <w:rsid w:val="002C491B"/>
    <w:rsid w:val="002C50EC"/>
    <w:rsid w:val="002C5338"/>
    <w:rsid w:val="002C54DA"/>
    <w:rsid w:val="002C574D"/>
    <w:rsid w:val="002C57DC"/>
    <w:rsid w:val="002C644D"/>
    <w:rsid w:val="002C7F47"/>
    <w:rsid w:val="002D0B63"/>
    <w:rsid w:val="002D1A44"/>
    <w:rsid w:val="002D1B96"/>
    <w:rsid w:val="002D2279"/>
    <w:rsid w:val="002D2799"/>
    <w:rsid w:val="002D2B2A"/>
    <w:rsid w:val="002D2B78"/>
    <w:rsid w:val="002D3084"/>
    <w:rsid w:val="002D3328"/>
    <w:rsid w:val="002D39A6"/>
    <w:rsid w:val="002D3BD5"/>
    <w:rsid w:val="002D494C"/>
    <w:rsid w:val="002D4F04"/>
    <w:rsid w:val="002D503F"/>
    <w:rsid w:val="002D50C4"/>
    <w:rsid w:val="002D5357"/>
    <w:rsid w:val="002D5985"/>
    <w:rsid w:val="002D60C4"/>
    <w:rsid w:val="002D6210"/>
    <w:rsid w:val="002D6262"/>
    <w:rsid w:val="002D6784"/>
    <w:rsid w:val="002D69E5"/>
    <w:rsid w:val="002D6B04"/>
    <w:rsid w:val="002D6C3B"/>
    <w:rsid w:val="002D6CD3"/>
    <w:rsid w:val="002D79F9"/>
    <w:rsid w:val="002D7B58"/>
    <w:rsid w:val="002D7E04"/>
    <w:rsid w:val="002E0073"/>
    <w:rsid w:val="002E039C"/>
    <w:rsid w:val="002E0C28"/>
    <w:rsid w:val="002E0EBD"/>
    <w:rsid w:val="002E1783"/>
    <w:rsid w:val="002E196E"/>
    <w:rsid w:val="002E1C5A"/>
    <w:rsid w:val="002E1D11"/>
    <w:rsid w:val="002E23C3"/>
    <w:rsid w:val="002E262B"/>
    <w:rsid w:val="002E2880"/>
    <w:rsid w:val="002E2C93"/>
    <w:rsid w:val="002E2F1B"/>
    <w:rsid w:val="002E3C05"/>
    <w:rsid w:val="002E3DE6"/>
    <w:rsid w:val="002E4C0E"/>
    <w:rsid w:val="002E53FE"/>
    <w:rsid w:val="002E69EB"/>
    <w:rsid w:val="002E6D6A"/>
    <w:rsid w:val="002E773B"/>
    <w:rsid w:val="002E797D"/>
    <w:rsid w:val="002E798E"/>
    <w:rsid w:val="002E7C85"/>
    <w:rsid w:val="002F03E9"/>
    <w:rsid w:val="002F0DC8"/>
    <w:rsid w:val="002F0F64"/>
    <w:rsid w:val="002F129F"/>
    <w:rsid w:val="002F23E5"/>
    <w:rsid w:val="002F26B3"/>
    <w:rsid w:val="002F2968"/>
    <w:rsid w:val="002F2A95"/>
    <w:rsid w:val="002F2D2B"/>
    <w:rsid w:val="002F3234"/>
    <w:rsid w:val="002F3D1C"/>
    <w:rsid w:val="002F3DC2"/>
    <w:rsid w:val="002F3E39"/>
    <w:rsid w:val="002F3FE6"/>
    <w:rsid w:val="002F4687"/>
    <w:rsid w:val="002F4D75"/>
    <w:rsid w:val="002F5D3A"/>
    <w:rsid w:val="002F5DB9"/>
    <w:rsid w:val="002F614A"/>
    <w:rsid w:val="002F64C7"/>
    <w:rsid w:val="002F650E"/>
    <w:rsid w:val="002F68BF"/>
    <w:rsid w:val="002F6F14"/>
    <w:rsid w:val="002F7086"/>
    <w:rsid w:val="002F790F"/>
    <w:rsid w:val="00300003"/>
    <w:rsid w:val="003004D4"/>
    <w:rsid w:val="003013A0"/>
    <w:rsid w:val="003025D2"/>
    <w:rsid w:val="003028A1"/>
    <w:rsid w:val="0030306D"/>
    <w:rsid w:val="0030335C"/>
    <w:rsid w:val="00303806"/>
    <w:rsid w:val="00303844"/>
    <w:rsid w:val="00303C20"/>
    <w:rsid w:val="00303F44"/>
    <w:rsid w:val="003045C6"/>
    <w:rsid w:val="003052B5"/>
    <w:rsid w:val="00305373"/>
    <w:rsid w:val="00305778"/>
    <w:rsid w:val="003058AE"/>
    <w:rsid w:val="00305B5A"/>
    <w:rsid w:val="00305CA4"/>
    <w:rsid w:val="003063FE"/>
    <w:rsid w:val="003069F9"/>
    <w:rsid w:val="00306A91"/>
    <w:rsid w:val="00307306"/>
    <w:rsid w:val="0030747E"/>
    <w:rsid w:val="00310B20"/>
    <w:rsid w:val="00312133"/>
    <w:rsid w:val="00312CBC"/>
    <w:rsid w:val="00313898"/>
    <w:rsid w:val="00313EB8"/>
    <w:rsid w:val="00314175"/>
    <w:rsid w:val="00314293"/>
    <w:rsid w:val="00314920"/>
    <w:rsid w:val="00314D6F"/>
    <w:rsid w:val="00314EF9"/>
    <w:rsid w:val="0031515C"/>
    <w:rsid w:val="00315932"/>
    <w:rsid w:val="00315ED2"/>
    <w:rsid w:val="003163E2"/>
    <w:rsid w:val="0031675A"/>
    <w:rsid w:val="00316BF8"/>
    <w:rsid w:val="00320188"/>
    <w:rsid w:val="003206CF"/>
    <w:rsid w:val="0032082B"/>
    <w:rsid w:val="00320E62"/>
    <w:rsid w:val="00321195"/>
    <w:rsid w:val="003212A6"/>
    <w:rsid w:val="003217BF"/>
    <w:rsid w:val="0032198C"/>
    <w:rsid w:val="00321D60"/>
    <w:rsid w:val="003221B4"/>
    <w:rsid w:val="0032220F"/>
    <w:rsid w:val="00322903"/>
    <w:rsid w:val="00322BDE"/>
    <w:rsid w:val="00322E77"/>
    <w:rsid w:val="00322F17"/>
    <w:rsid w:val="0032326C"/>
    <w:rsid w:val="003233AB"/>
    <w:rsid w:val="00323E8C"/>
    <w:rsid w:val="00323EE9"/>
    <w:rsid w:val="00323FA6"/>
    <w:rsid w:val="00324183"/>
    <w:rsid w:val="00324BA0"/>
    <w:rsid w:val="00325E2B"/>
    <w:rsid w:val="00326017"/>
    <w:rsid w:val="00326265"/>
    <w:rsid w:val="00326A2E"/>
    <w:rsid w:val="00326BFB"/>
    <w:rsid w:val="00330432"/>
    <w:rsid w:val="0033069D"/>
    <w:rsid w:val="003306E0"/>
    <w:rsid w:val="003306F3"/>
    <w:rsid w:val="00331C74"/>
    <w:rsid w:val="003322BC"/>
    <w:rsid w:val="003333C5"/>
    <w:rsid w:val="003339BD"/>
    <w:rsid w:val="0033407D"/>
    <w:rsid w:val="003349E3"/>
    <w:rsid w:val="00334AEE"/>
    <w:rsid w:val="00334D20"/>
    <w:rsid w:val="00335AB7"/>
    <w:rsid w:val="00335F27"/>
    <w:rsid w:val="003360E3"/>
    <w:rsid w:val="003363AB"/>
    <w:rsid w:val="0033654E"/>
    <w:rsid w:val="003377F8"/>
    <w:rsid w:val="003378EB"/>
    <w:rsid w:val="00337D68"/>
    <w:rsid w:val="0034056C"/>
    <w:rsid w:val="003405C7"/>
    <w:rsid w:val="003408E9"/>
    <w:rsid w:val="0034090E"/>
    <w:rsid w:val="00340A1D"/>
    <w:rsid w:val="003410AB"/>
    <w:rsid w:val="0034190E"/>
    <w:rsid w:val="00341967"/>
    <w:rsid w:val="00342304"/>
    <w:rsid w:val="003423F6"/>
    <w:rsid w:val="003432E9"/>
    <w:rsid w:val="0034391E"/>
    <w:rsid w:val="0034397F"/>
    <w:rsid w:val="00343ECB"/>
    <w:rsid w:val="00344081"/>
    <w:rsid w:val="00345648"/>
    <w:rsid w:val="00345D24"/>
    <w:rsid w:val="00346892"/>
    <w:rsid w:val="00346B75"/>
    <w:rsid w:val="00346C2E"/>
    <w:rsid w:val="00346C39"/>
    <w:rsid w:val="00346CE3"/>
    <w:rsid w:val="00347687"/>
    <w:rsid w:val="0035007F"/>
    <w:rsid w:val="00350A41"/>
    <w:rsid w:val="00350AD2"/>
    <w:rsid w:val="00350C4F"/>
    <w:rsid w:val="00350F0A"/>
    <w:rsid w:val="00351AF3"/>
    <w:rsid w:val="00352CAA"/>
    <w:rsid w:val="00353470"/>
    <w:rsid w:val="0035348B"/>
    <w:rsid w:val="00353C50"/>
    <w:rsid w:val="00353D89"/>
    <w:rsid w:val="00353EAF"/>
    <w:rsid w:val="00353F0C"/>
    <w:rsid w:val="003545E6"/>
    <w:rsid w:val="0035525B"/>
    <w:rsid w:val="003559CC"/>
    <w:rsid w:val="00355F20"/>
    <w:rsid w:val="003565D9"/>
    <w:rsid w:val="00356B41"/>
    <w:rsid w:val="00356BA2"/>
    <w:rsid w:val="0035715D"/>
    <w:rsid w:val="00357417"/>
    <w:rsid w:val="00360367"/>
    <w:rsid w:val="0036077F"/>
    <w:rsid w:val="00360CF3"/>
    <w:rsid w:val="003612B3"/>
    <w:rsid w:val="0036161D"/>
    <w:rsid w:val="003621DA"/>
    <w:rsid w:val="003624F8"/>
    <w:rsid w:val="003632FF"/>
    <w:rsid w:val="00363B83"/>
    <w:rsid w:val="00363B88"/>
    <w:rsid w:val="003644FE"/>
    <w:rsid w:val="003658A9"/>
    <w:rsid w:val="00366286"/>
    <w:rsid w:val="003673E8"/>
    <w:rsid w:val="003675D5"/>
    <w:rsid w:val="00367E8C"/>
    <w:rsid w:val="00367FB7"/>
    <w:rsid w:val="003701B6"/>
    <w:rsid w:val="00370553"/>
    <w:rsid w:val="003708AB"/>
    <w:rsid w:val="00370F74"/>
    <w:rsid w:val="003711BD"/>
    <w:rsid w:val="00371A43"/>
    <w:rsid w:val="00372066"/>
    <w:rsid w:val="00372204"/>
    <w:rsid w:val="00372B20"/>
    <w:rsid w:val="00373370"/>
    <w:rsid w:val="0037395B"/>
    <w:rsid w:val="00374669"/>
    <w:rsid w:val="00374AE5"/>
    <w:rsid w:val="003750B2"/>
    <w:rsid w:val="00375229"/>
    <w:rsid w:val="00375443"/>
    <w:rsid w:val="00375501"/>
    <w:rsid w:val="00376101"/>
    <w:rsid w:val="00376760"/>
    <w:rsid w:val="0037684A"/>
    <w:rsid w:val="00376A4D"/>
    <w:rsid w:val="00376A88"/>
    <w:rsid w:val="00377293"/>
    <w:rsid w:val="003802FD"/>
    <w:rsid w:val="00380425"/>
    <w:rsid w:val="003812A4"/>
    <w:rsid w:val="0038266D"/>
    <w:rsid w:val="0038275A"/>
    <w:rsid w:val="003828A3"/>
    <w:rsid w:val="00382DB8"/>
    <w:rsid w:val="00383674"/>
    <w:rsid w:val="003837DF"/>
    <w:rsid w:val="0038387D"/>
    <w:rsid w:val="003839F0"/>
    <w:rsid w:val="00383A67"/>
    <w:rsid w:val="00383F11"/>
    <w:rsid w:val="003841CC"/>
    <w:rsid w:val="0038456A"/>
    <w:rsid w:val="00384651"/>
    <w:rsid w:val="00384654"/>
    <w:rsid w:val="00384A91"/>
    <w:rsid w:val="00384DFA"/>
    <w:rsid w:val="00385152"/>
    <w:rsid w:val="00385928"/>
    <w:rsid w:val="00385B8E"/>
    <w:rsid w:val="00385D60"/>
    <w:rsid w:val="00385EE2"/>
    <w:rsid w:val="00386141"/>
    <w:rsid w:val="00386887"/>
    <w:rsid w:val="00386B92"/>
    <w:rsid w:val="00386E7C"/>
    <w:rsid w:val="003876F2"/>
    <w:rsid w:val="00387A0A"/>
    <w:rsid w:val="00387E52"/>
    <w:rsid w:val="0039198E"/>
    <w:rsid w:val="003924F6"/>
    <w:rsid w:val="00392B63"/>
    <w:rsid w:val="00393808"/>
    <w:rsid w:val="003938EB"/>
    <w:rsid w:val="003939F8"/>
    <w:rsid w:val="00394E59"/>
    <w:rsid w:val="0039530A"/>
    <w:rsid w:val="0039532C"/>
    <w:rsid w:val="00395F7F"/>
    <w:rsid w:val="00396D98"/>
    <w:rsid w:val="0039766F"/>
    <w:rsid w:val="00397B37"/>
    <w:rsid w:val="00397D28"/>
    <w:rsid w:val="003A024F"/>
    <w:rsid w:val="003A03FC"/>
    <w:rsid w:val="003A04D8"/>
    <w:rsid w:val="003A191B"/>
    <w:rsid w:val="003A432E"/>
    <w:rsid w:val="003A4A93"/>
    <w:rsid w:val="003A4BF6"/>
    <w:rsid w:val="003A530A"/>
    <w:rsid w:val="003A562D"/>
    <w:rsid w:val="003A5A0D"/>
    <w:rsid w:val="003A5F12"/>
    <w:rsid w:val="003A6076"/>
    <w:rsid w:val="003A6BF1"/>
    <w:rsid w:val="003A7286"/>
    <w:rsid w:val="003A7351"/>
    <w:rsid w:val="003A742B"/>
    <w:rsid w:val="003B0921"/>
    <w:rsid w:val="003B0F45"/>
    <w:rsid w:val="003B1200"/>
    <w:rsid w:val="003B1B89"/>
    <w:rsid w:val="003B207C"/>
    <w:rsid w:val="003B209D"/>
    <w:rsid w:val="003B2AF1"/>
    <w:rsid w:val="003B2CB6"/>
    <w:rsid w:val="003B2EDF"/>
    <w:rsid w:val="003B333E"/>
    <w:rsid w:val="003B367B"/>
    <w:rsid w:val="003B459D"/>
    <w:rsid w:val="003B4B74"/>
    <w:rsid w:val="003B5A04"/>
    <w:rsid w:val="003B5D7A"/>
    <w:rsid w:val="003B708D"/>
    <w:rsid w:val="003B74C7"/>
    <w:rsid w:val="003B7F43"/>
    <w:rsid w:val="003C041C"/>
    <w:rsid w:val="003C07FF"/>
    <w:rsid w:val="003C1BAE"/>
    <w:rsid w:val="003C1CAD"/>
    <w:rsid w:val="003C1F18"/>
    <w:rsid w:val="003C1FA8"/>
    <w:rsid w:val="003C2773"/>
    <w:rsid w:val="003C41CB"/>
    <w:rsid w:val="003C42FB"/>
    <w:rsid w:val="003C4421"/>
    <w:rsid w:val="003C45DA"/>
    <w:rsid w:val="003C4661"/>
    <w:rsid w:val="003C4C73"/>
    <w:rsid w:val="003C4D3E"/>
    <w:rsid w:val="003C4D7A"/>
    <w:rsid w:val="003C4E5D"/>
    <w:rsid w:val="003C5442"/>
    <w:rsid w:val="003C5471"/>
    <w:rsid w:val="003C5FE5"/>
    <w:rsid w:val="003C68A7"/>
    <w:rsid w:val="003C6984"/>
    <w:rsid w:val="003C7058"/>
    <w:rsid w:val="003C717C"/>
    <w:rsid w:val="003C74EF"/>
    <w:rsid w:val="003C764C"/>
    <w:rsid w:val="003C7AF5"/>
    <w:rsid w:val="003D0F7B"/>
    <w:rsid w:val="003D1061"/>
    <w:rsid w:val="003D12BC"/>
    <w:rsid w:val="003D1612"/>
    <w:rsid w:val="003D1973"/>
    <w:rsid w:val="003D19BD"/>
    <w:rsid w:val="003D1B5A"/>
    <w:rsid w:val="003D1E6F"/>
    <w:rsid w:val="003D24C2"/>
    <w:rsid w:val="003D2A2A"/>
    <w:rsid w:val="003D3CE1"/>
    <w:rsid w:val="003D3E66"/>
    <w:rsid w:val="003D43D8"/>
    <w:rsid w:val="003D4654"/>
    <w:rsid w:val="003D48F3"/>
    <w:rsid w:val="003D4BFE"/>
    <w:rsid w:val="003D4DAF"/>
    <w:rsid w:val="003D580E"/>
    <w:rsid w:val="003D6187"/>
    <w:rsid w:val="003D6207"/>
    <w:rsid w:val="003D65B2"/>
    <w:rsid w:val="003D6D45"/>
    <w:rsid w:val="003D6DC9"/>
    <w:rsid w:val="003D72A9"/>
    <w:rsid w:val="003D7300"/>
    <w:rsid w:val="003D7E11"/>
    <w:rsid w:val="003D7E82"/>
    <w:rsid w:val="003D7F99"/>
    <w:rsid w:val="003E0045"/>
    <w:rsid w:val="003E08F1"/>
    <w:rsid w:val="003E0AE5"/>
    <w:rsid w:val="003E0FCB"/>
    <w:rsid w:val="003E126C"/>
    <w:rsid w:val="003E15E1"/>
    <w:rsid w:val="003E19B2"/>
    <w:rsid w:val="003E2157"/>
    <w:rsid w:val="003E2CE7"/>
    <w:rsid w:val="003E3BD7"/>
    <w:rsid w:val="003E5560"/>
    <w:rsid w:val="003E577C"/>
    <w:rsid w:val="003E5B7D"/>
    <w:rsid w:val="003E73CB"/>
    <w:rsid w:val="003E788B"/>
    <w:rsid w:val="003F0B98"/>
    <w:rsid w:val="003F12B5"/>
    <w:rsid w:val="003F16D0"/>
    <w:rsid w:val="003F2089"/>
    <w:rsid w:val="003F2319"/>
    <w:rsid w:val="003F2BB1"/>
    <w:rsid w:val="003F2D80"/>
    <w:rsid w:val="003F3061"/>
    <w:rsid w:val="003F325E"/>
    <w:rsid w:val="003F3952"/>
    <w:rsid w:val="003F3FB1"/>
    <w:rsid w:val="003F5351"/>
    <w:rsid w:val="003F5497"/>
    <w:rsid w:val="003F5F3C"/>
    <w:rsid w:val="003F642C"/>
    <w:rsid w:val="003F6621"/>
    <w:rsid w:val="003F6E8F"/>
    <w:rsid w:val="0040046C"/>
    <w:rsid w:val="004007D0"/>
    <w:rsid w:val="00400AA1"/>
    <w:rsid w:val="00401797"/>
    <w:rsid w:val="00402A40"/>
    <w:rsid w:val="00403E28"/>
    <w:rsid w:val="0040600C"/>
    <w:rsid w:val="0040679F"/>
    <w:rsid w:val="004068AC"/>
    <w:rsid w:val="004078AB"/>
    <w:rsid w:val="00410007"/>
    <w:rsid w:val="00410239"/>
    <w:rsid w:val="0041205F"/>
    <w:rsid w:val="00412417"/>
    <w:rsid w:val="004124C4"/>
    <w:rsid w:val="00412AD7"/>
    <w:rsid w:val="00412FBF"/>
    <w:rsid w:val="004135DB"/>
    <w:rsid w:val="00413947"/>
    <w:rsid w:val="00413C87"/>
    <w:rsid w:val="00413CCC"/>
    <w:rsid w:val="0041454D"/>
    <w:rsid w:val="0041497D"/>
    <w:rsid w:val="00414C2E"/>
    <w:rsid w:val="00414C54"/>
    <w:rsid w:val="00415626"/>
    <w:rsid w:val="004156CD"/>
    <w:rsid w:val="00415E19"/>
    <w:rsid w:val="00416436"/>
    <w:rsid w:val="00416FE4"/>
    <w:rsid w:val="00417832"/>
    <w:rsid w:val="00417B20"/>
    <w:rsid w:val="0042038E"/>
    <w:rsid w:val="004218C2"/>
    <w:rsid w:val="00422A97"/>
    <w:rsid w:val="00423720"/>
    <w:rsid w:val="00423ABC"/>
    <w:rsid w:val="0042415B"/>
    <w:rsid w:val="0042486B"/>
    <w:rsid w:val="00424C3B"/>
    <w:rsid w:val="00424D8A"/>
    <w:rsid w:val="004250A1"/>
    <w:rsid w:val="0042589F"/>
    <w:rsid w:val="00425B79"/>
    <w:rsid w:val="0042630A"/>
    <w:rsid w:val="004264D8"/>
    <w:rsid w:val="0042662F"/>
    <w:rsid w:val="00426834"/>
    <w:rsid w:val="00426A3E"/>
    <w:rsid w:val="00426C1D"/>
    <w:rsid w:val="004275DC"/>
    <w:rsid w:val="004277AB"/>
    <w:rsid w:val="00427D4E"/>
    <w:rsid w:val="00427D59"/>
    <w:rsid w:val="004301D1"/>
    <w:rsid w:val="00430ED4"/>
    <w:rsid w:val="0043109A"/>
    <w:rsid w:val="004314C1"/>
    <w:rsid w:val="00432789"/>
    <w:rsid w:val="004328C3"/>
    <w:rsid w:val="0043301B"/>
    <w:rsid w:val="00433507"/>
    <w:rsid w:val="00434594"/>
    <w:rsid w:val="004349E0"/>
    <w:rsid w:val="00434C62"/>
    <w:rsid w:val="00434DD7"/>
    <w:rsid w:val="004352A9"/>
    <w:rsid w:val="004355D4"/>
    <w:rsid w:val="00435902"/>
    <w:rsid w:val="00435C86"/>
    <w:rsid w:val="00436FAB"/>
    <w:rsid w:val="00437E65"/>
    <w:rsid w:val="0044033A"/>
    <w:rsid w:val="004406C1"/>
    <w:rsid w:val="00440859"/>
    <w:rsid w:val="0044099E"/>
    <w:rsid w:val="004413AC"/>
    <w:rsid w:val="004413B6"/>
    <w:rsid w:val="0044147C"/>
    <w:rsid w:val="004418D3"/>
    <w:rsid w:val="00441F45"/>
    <w:rsid w:val="00442031"/>
    <w:rsid w:val="0044214D"/>
    <w:rsid w:val="00442E1D"/>
    <w:rsid w:val="004433B4"/>
    <w:rsid w:val="00444D80"/>
    <w:rsid w:val="00444E6F"/>
    <w:rsid w:val="00444F34"/>
    <w:rsid w:val="0044531A"/>
    <w:rsid w:val="004457ED"/>
    <w:rsid w:val="00445D09"/>
    <w:rsid w:val="00445D38"/>
    <w:rsid w:val="004463CC"/>
    <w:rsid w:val="00446502"/>
    <w:rsid w:val="004474A4"/>
    <w:rsid w:val="004476B1"/>
    <w:rsid w:val="0045015C"/>
    <w:rsid w:val="004506D0"/>
    <w:rsid w:val="00450862"/>
    <w:rsid w:val="00450A2D"/>
    <w:rsid w:val="00450ACC"/>
    <w:rsid w:val="00450D6D"/>
    <w:rsid w:val="004511F8"/>
    <w:rsid w:val="00451C6E"/>
    <w:rsid w:val="0045237D"/>
    <w:rsid w:val="00452CCB"/>
    <w:rsid w:val="0045325C"/>
    <w:rsid w:val="004532B3"/>
    <w:rsid w:val="00453557"/>
    <w:rsid w:val="004537C6"/>
    <w:rsid w:val="004539E3"/>
    <w:rsid w:val="00453EE2"/>
    <w:rsid w:val="004543EE"/>
    <w:rsid w:val="004544A1"/>
    <w:rsid w:val="00454AB4"/>
    <w:rsid w:val="0045544D"/>
    <w:rsid w:val="00455854"/>
    <w:rsid w:val="004565D0"/>
    <w:rsid w:val="0045661C"/>
    <w:rsid w:val="00456B8F"/>
    <w:rsid w:val="00456D47"/>
    <w:rsid w:val="00456EF6"/>
    <w:rsid w:val="00457674"/>
    <w:rsid w:val="0046009F"/>
    <w:rsid w:val="00460324"/>
    <w:rsid w:val="00460518"/>
    <w:rsid w:val="004605E9"/>
    <w:rsid w:val="0046086F"/>
    <w:rsid w:val="00460E36"/>
    <w:rsid w:val="00460E4B"/>
    <w:rsid w:val="004613AD"/>
    <w:rsid w:val="004622F0"/>
    <w:rsid w:val="004628B4"/>
    <w:rsid w:val="004628E8"/>
    <w:rsid w:val="00463AFD"/>
    <w:rsid w:val="00463C07"/>
    <w:rsid w:val="00463E30"/>
    <w:rsid w:val="00463F19"/>
    <w:rsid w:val="00464AAB"/>
    <w:rsid w:val="00464C84"/>
    <w:rsid w:val="004659D2"/>
    <w:rsid w:val="004661A2"/>
    <w:rsid w:val="004666BA"/>
    <w:rsid w:val="0046697D"/>
    <w:rsid w:val="00466AE7"/>
    <w:rsid w:val="00466B25"/>
    <w:rsid w:val="00466B30"/>
    <w:rsid w:val="00466C74"/>
    <w:rsid w:val="0046782F"/>
    <w:rsid w:val="00467BD1"/>
    <w:rsid w:val="00470584"/>
    <w:rsid w:val="00470640"/>
    <w:rsid w:val="004706BC"/>
    <w:rsid w:val="00470961"/>
    <w:rsid w:val="00470A72"/>
    <w:rsid w:val="00470EC8"/>
    <w:rsid w:val="0047171B"/>
    <w:rsid w:val="00471B39"/>
    <w:rsid w:val="00472128"/>
    <w:rsid w:val="00472C37"/>
    <w:rsid w:val="00473322"/>
    <w:rsid w:val="0047337F"/>
    <w:rsid w:val="00473931"/>
    <w:rsid w:val="00473DD2"/>
    <w:rsid w:val="00474228"/>
    <w:rsid w:val="0047431E"/>
    <w:rsid w:val="004744CB"/>
    <w:rsid w:val="004744F5"/>
    <w:rsid w:val="004745B2"/>
    <w:rsid w:val="00474CEC"/>
    <w:rsid w:val="00475BB9"/>
    <w:rsid w:val="00476327"/>
    <w:rsid w:val="00476C06"/>
    <w:rsid w:val="00477B54"/>
    <w:rsid w:val="00477ED8"/>
    <w:rsid w:val="00477FD8"/>
    <w:rsid w:val="0048116A"/>
    <w:rsid w:val="00481C9A"/>
    <w:rsid w:val="0048224B"/>
    <w:rsid w:val="00482809"/>
    <w:rsid w:val="004829E0"/>
    <w:rsid w:val="004832F6"/>
    <w:rsid w:val="00483695"/>
    <w:rsid w:val="00483804"/>
    <w:rsid w:val="0048399F"/>
    <w:rsid w:val="00483C75"/>
    <w:rsid w:val="00483EDD"/>
    <w:rsid w:val="00484385"/>
    <w:rsid w:val="0048447B"/>
    <w:rsid w:val="004849F4"/>
    <w:rsid w:val="004856BF"/>
    <w:rsid w:val="004863AE"/>
    <w:rsid w:val="0048687E"/>
    <w:rsid w:val="00486E66"/>
    <w:rsid w:val="00487F73"/>
    <w:rsid w:val="0049043F"/>
    <w:rsid w:val="00490BC4"/>
    <w:rsid w:val="00490D17"/>
    <w:rsid w:val="00491079"/>
    <w:rsid w:val="00491257"/>
    <w:rsid w:val="0049136E"/>
    <w:rsid w:val="00491E05"/>
    <w:rsid w:val="00492500"/>
    <w:rsid w:val="004925E5"/>
    <w:rsid w:val="0049296E"/>
    <w:rsid w:val="0049322A"/>
    <w:rsid w:val="00493689"/>
    <w:rsid w:val="0049382A"/>
    <w:rsid w:val="004943E6"/>
    <w:rsid w:val="00494F23"/>
    <w:rsid w:val="00495121"/>
    <w:rsid w:val="00495A73"/>
    <w:rsid w:val="00495FAC"/>
    <w:rsid w:val="004960CC"/>
    <w:rsid w:val="0049649D"/>
    <w:rsid w:val="004965C3"/>
    <w:rsid w:val="00496652"/>
    <w:rsid w:val="00496873"/>
    <w:rsid w:val="00496B44"/>
    <w:rsid w:val="00497593"/>
    <w:rsid w:val="0049769E"/>
    <w:rsid w:val="00497AB8"/>
    <w:rsid w:val="00497C60"/>
    <w:rsid w:val="004A0520"/>
    <w:rsid w:val="004A0A1C"/>
    <w:rsid w:val="004A0DE3"/>
    <w:rsid w:val="004A0F0C"/>
    <w:rsid w:val="004A126A"/>
    <w:rsid w:val="004A13D7"/>
    <w:rsid w:val="004A163B"/>
    <w:rsid w:val="004A1753"/>
    <w:rsid w:val="004A20C5"/>
    <w:rsid w:val="004A28A7"/>
    <w:rsid w:val="004A2BD9"/>
    <w:rsid w:val="004A3456"/>
    <w:rsid w:val="004A393E"/>
    <w:rsid w:val="004A3AC7"/>
    <w:rsid w:val="004A3D6E"/>
    <w:rsid w:val="004A3E8B"/>
    <w:rsid w:val="004A45B5"/>
    <w:rsid w:val="004A4A41"/>
    <w:rsid w:val="004A4D66"/>
    <w:rsid w:val="004A517A"/>
    <w:rsid w:val="004A558E"/>
    <w:rsid w:val="004A641B"/>
    <w:rsid w:val="004A69CA"/>
    <w:rsid w:val="004A6E98"/>
    <w:rsid w:val="004A6F69"/>
    <w:rsid w:val="004A7047"/>
    <w:rsid w:val="004A7879"/>
    <w:rsid w:val="004B021A"/>
    <w:rsid w:val="004B0261"/>
    <w:rsid w:val="004B0659"/>
    <w:rsid w:val="004B0917"/>
    <w:rsid w:val="004B1158"/>
    <w:rsid w:val="004B1296"/>
    <w:rsid w:val="004B153E"/>
    <w:rsid w:val="004B161A"/>
    <w:rsid w:val="004B1890"/>
    <w:rsid w:val="004B1EEA"/>
    <w:rsid w:val="004B27DE"/>
    <w:rsid w:val="004B283C"/>
    <w:rsid w:val="004B2B7F"/>
    <w:rsid w:val="004B2EC0"/>
    <w:rsid w:val="004B5679"/>
    <w:rsid w:val="004B6B57"/>
    <w:rsid w:val="004B6C2D"/>
    <w:rsid w:val="004B729E"/>
    <w:rsid w:val="004C0444"/>
    <w:rsid w:val="004C060B"/>
    <w:rsid w:val="004C0736"/>
    <w:rsid w:val="004C07E6"/>
    <w:rsid w:val="004C09A7"/>
    <w:rsid w:val="004C1134"/>
    <w:rsid w:val="004C15D9"/>
    <w:rsid w:val="004C1D97"/>
    <w:rsid w:val="004C25AF"/>
    <w:rsid w:val="004C2728"/>
    <w:rsid w:val="004C2D3A"/>
    <w:rsid w:val="004C337B"/>
    <w:rsid w:val="004C34D6"/>
    <w:rsid w:val="004C3A5E"/>
    <w:rsid w:val="004C3C08"/>
    <w:rsid w:val="004C4428"/>
    <w:rsid w:val="004C45D2"/>
    <w:rsid w:val="004C4694"/>
    <w:rsid w:val="004C5706"/>
    <w:rsid w:val="004C5CFF"/>
    <w:rsid w:val="004C66FC"/>
    <w:rsid w:val="004C6E7E"/>
    <w:rsid w:val="004C7253"/>
    <w:rsid w:val="004C7397"/>
    <w:rsid w:val="004C7748"/>
    <w:rsid w:val="004C7D18"/>
    <w:rsid w:val="004D11D8"/>
    <w:rsid w:val="004D121D"/>
    <w:rsid w:val="004D1604"/>
    <w:rsid w:val="004D2392"/>
    <w:rsid w:val="004D267D"/>
    <w:rsid w:val="004D3233"/>
    <w:rsid w:val="004D415C"/>
    <w:rsid w:val="004D4402"/>
    <w:rsid w:val="004D4BD7"/>
    <w:rsid w:val="004D61A0"/>
    <w:rsid w:val="004D68AA"/>
    <w:rsid w:val="004D68B0"/>
    <w:rsid w:val="004D6B7D"/>
    <w:rsid w:val="004D78CD"/>
    <w:rsid w:val="004D7AE4"/>
    <w:rsid w:val="004D7C8A"/>
    <w:rsid w:val="004D7CBF"/>
    <w:rsid w:val="004E0062"/>
    <w:rsid w:val="004E0290"/>
    <w:rsid w:val="004E0609"/>
    <w:rsid w:val="004E0A70"/>
    <w:rsid w:val="004E0C7B"/>
    <w:rsid w:val="004E14F4"/>
    <w:rsid w:val="004E1D2B"/>
    <w:rsid w:val="004E1E7E"/>
    <w:rsid w:val="004E1EF5"/>
    <w:rsid w:val="004E224C"/>
    <w:rsid w:val="004E281A"/>
    <w:rsid w:val="004E2B6C"/>
    <w:rsid w:val="004E2E9C"/>
    <w:rsid w:val="004E30F0"/>
    <w:rsid w:val="004E3114"/>
    <w:rsid w:val="004E33C5"/>
    <w:rsid w:val="004E3531"/>
    <w:rsid w:val="004E3F81"/>
    <w:rsid w:val="004E42ED"/>
    <w:rsid w:val="004E4373"/>
    <w:rsid w:val="004E439A"/>
    <w:rsid w:val="004E4506"/>
    <w:rsid w:val="004E48D1"/>
    <w:rsid w:val="004E4C49"/>
    <w:rsid w:val="004E4CCB"/>
    <w:rsid w:val="004E4FE4"/>
    <w:rsid w:val="004E5648"/>
    <w:rsid w:val="004E5802"/>
    <w:rsid w:val="004E5D0C"/>
    <w:rsid w:val="004E5DFA"/>
    <w:rsid w:val="004E65F1"/>
    <w:rsid w:val="004E6697"/>
    <w:rsid w:val="004E69B0"/>
    <w:rsid w:val="004E6BB1"/>
    <w:rsid w:val="004E6C99"/>
    <w:rsid w:val="004E6E2B"/>
    <w:rsid w:val="004E7BDC"/>
    <w:rsid w:val="004F035B"/>
    <w:rsid w:val="004F0537"/>
    <w:rsid w:val="004F0810"/>
    <w:rsid w:val="004F0914"/>
    <w:rsid w:val="004F099B"/>
    <w:rsid w:val="004F0B0E"/>
    <w:rsid w:val="004F0F97"/>
    <w:rsid w:val="004F10F9"/>
    <w:rsid w:val="004F115A"/>
    <w:rsid w:val="004F11F8"/>
    <w:rsid w:val="004F1206"/>
    <w:rsid w:val="004F1D36"/>
    <w:rsid w:val="004F2099"/>
    <w:rsid w:val="004F20EC"/>
    <w:rsid w:val="004F23C5"/>
    <w:rsid w:val="004F2459"/>
    <w:rsid w:val="004F2945"/>
    <w:rsid w:val="004F29F9"/>
    <w:rsid w:val="004F2AB8"/>
    <w:rsid w:val="004F2E3A"/>
    <w:rsid w:val="004F46A6"/>
    <w:rsid w:val="004F4989"/>
    <w:rsid w:val="004F4D8E"/>
    <w:rsid w:val="004F52D5"/>
    <w:rsid w:val="004F5404"/>
    <w:rsid w:val="004F6509"/>
    <w:rsid w:val="004F6BEB"/>
    <w:rsid w:val="004F6C99"/>
    <w:rsid w:val="004F7205"/>
    <w:rsid w:val="004F75B6"/>
    <w:rsid w:val="004F7A9D"/>
    <w:rsid w:val="004F7E27"/>
    <w:rsid w:val="00500001"/>
    <w:rsid w:val="00500093"/>
    <w:rsid w:val="00500398"/>
    <w:rsid w:val="005004F5"/>
    <w:rsid w:val="005009E5"/>
    <w:rsid w:val="00500A24"/>
    <w:rsid w:val="00500EE3"/>
    <w:rsid w:val="0050126F"/>
    <w:rsid w:val="00501422"/>
    <w:rsid w:val="0050176E"/>
    <w:rsid w:val="0050232B"/>
    <w:rsid w:val="00502375"/>
    <w:rsid w:val="005024AB"/>
    <w:rsid w:val="00502661"/>
    <w:rsid w:val="00502B04"/>
    <w:rsid w:val="005035FD"/>
    <w:rsid w:val="00503D3D"/>
    <w:rsid w:val="0050429C"/>
    <w:rsid w:val="005054E9"/>
    <w:rsid w:val="005057CA"/>
    <w:rsid w:val="005059C4"/>
    <w:rsid w:val="005065C0"/>
    <w:rsid w:val="005069A2"/>
    <w:rsid w:val="005074BE"/>
    <w:rsid w:val="00510E40"/>
    <w:rsid w:val="00510F57"/>
    <w:rsid w:val="00511867"/>
    <w:rsid w:val="00512A93"/>
    <w:rsid w:val="00512BA8"/>
    <w:rsid w:val="005130EE"/>
    <w:rsid w:val="0051328B"/>
    <w:rsid w:val="00513357"/>
    <w:rsid w:val="00513A09"/>
    <w:rsid w:val="00513F81"/>
    <w:rsid w:val="005140F6"/>
    <w:rsid w:val="00514F36"/>
    <w:rsid w:val="00514F76"/>
    <w:rsid w:val="00514F7C"/>
    <w:rsid w:val="00515010"/>
    <w:rsid w:val="00515AF9"/>
    <w:rsid w:val="00515C99"/>
    <w:rsid w:val="00516037"/>
    <w:rsid w:val="00516D54"/>
    <w:rsid w:val="00516D5C"/>
    <w:rsid w:val="005175E3"/>
    <w:rsid w:val="00520BBB"/>
    <w:rsid w:val="00520E11"/>
    <w:rsid w:val="00521180"/>
    <w:rsid w:val="00521755"/>
    <w:rsid w:val="005217B8"/>
    <w:rsid w:val="00521915"/>
    <w:rsid w:val="0052191B"/>
    <w:rsid w:val="00522043"/>
    <w:rsid w:val="00522793"/>
    <w:rsid w:val="005233F0"/>
    <w:rsid w:val="0052353A"/>
    <w:rsid w:val="005235BF"/>
    <w:rsid w:val="00523E35"/>
    <w:rsid w:val="00523FBD"/>
    <w:rsid w:val="0052407D"/>
    <w:rsid w:val="00524151"/>
    <w:rsid w:val="0052463C"/>
    <w:rsid w:val="00525701"/>
    <w:rsid w:val="00525F21"/>
    <w:rsid w:val="00525FD4"/>
    <w:rsid w:val="00526A06"/>
    <w:rsid w:val="00526BD3"/>
    <w:rsid w:val="005272EC"/>
    <w:rsid w:val="005274E1"/>
    <w:rsid w:val="00527C04"/>
    <w:rsid w:val="005317FA"/>
    <w:rsid w:val="00531B95"/>
    <w:rsid w:val="00532568"/>
    <w:rsid w:val="005329C7"/>
    <w:rsid w:val="005332AB"/>
    <w:rsid w:val="00533D8E"/>
    <w:rsid w:val="00534A20"/>
    <w:rsid w:val="00536226"/>
    <w:rsid w:val="0053678B"/>
    <w:rsid w:val="005369F6"/>
    <w:rsid w:val="00536F66"/>
    <w:rsid w:val="0053744A"/>
    <w:rsid w:val="00537A47"/>
    <w:rsid w:val="00537D9D"/>
    <w:rsid w:val="00537E77"/>
    <w:rsid w:val="0054067C"/>
    <w:rsid w:val="0054067D"/>
    <w:rsid w:val="0054075D"/>
    <w:rsid w:val="00540978"/>
    <w:rsid w:val="00541536"/>
    <w:rsid w:val="00541D21"/>
    <w:rsid w:val="005420D7"/>
    <w:rsid w:val="00542281"/>
    <w:rsid w:val="0054265D"/>
    <w:rsid w:val="0054280B"/>
    <w:rsid w:val="00542B1B"/>
    <w:rsid w:val="00542E6E"/>
    <w:rsid w:val="00543705"/>
    <w:rsid w:val="005437D1"/>
    <w:rsid w:val="0054389A"/>
    <w:rsid w:val="00543A5F"/>
    <w:rsid w:val="00543B77"/>
    <w:rsid w:val="00543FC1"/>
    <w:rsid w:val="005440C3"/>
    <w:rsid w:val="005442FE"/>
    <w:rsid w:val="00545132"/>
    <w:rsid w:val="005453A0"/>
    <w:rsid w:val="005468C6"/>
    <w:rsid w:val="00547433"/>
    <w:rsid w:val="00547487"/>
    <w:rsid w:val="00547B7F"/>
    <w:rsid w:val="00547D36"/>
    <w:rsid w:val="00550529"/>
    <w:rsid w:val="0055054C"/>
    <w:rsid w:val="00550CC1"/>
    <w:rsid w:val="00550DDB"/>
    <w:rsid w:val="00551199"/>
    <w:rsid w:val="0055157F"/>
    <w:rsid w:val="00551C1C"/>
    <w:rsid w:val="00551DC0"/>
    <w:rsid w:val="00551E85"/>
    <w:rsid w:val="00552332"/>
    <w:rsid w:val="005528D7"/>
    <w:rsid w:val="0055298A"/>
    <w:rsid w:val="00552A3A"/>
    <w:rsid w:val="00552C15"/>
    <w:rsid w:val="00552D18"/>
    <w:rsid w:val="00552DF1"/>
    <w:rsid w:val="00552F46"/>
    <w:rsid w:val="005537C8"/>
    <w:rsid w:val="00553FC2"/>
    <w:rsid w:val="005540B1"/>
    <w:rsid w:val="00554250"/>
    <w:rsid w:val="00554324"/>
    <w:rsid w:val="00554434"/>
    <w:rsid w:val="00554FF7"/>
    <w:rsid w:val="0055589D"/>
    <w:rsid w:val="00557748"/>
    <w:rsid w:val="0056164F"/>
    <w:rsid w:val="005616B9"/>
    <w:rsid w:val="00562DD0"/>
    <w:rsid w:val="00562DD2"/>
    <w:rsid w:val="00563F77"/>
    <w:rsid w:val="0056407F"/>
    <w:rsid w:val="005642C2"/>
    <w:rsid w:val="00564D3F"/>
    <w:rsid w:val="005654CF"/>
    <w:rsid w:val="00565622"/>
    <w:rsid w:val="005657B4"/>
    <w:rsid w:val="0056580C"/>
    <w:rsid w:val="005668FE"/>
    <w:rsid w:val="00566C92"/>
    <w:rsid w:val="00566EF6"/>
    <w:rsid w:val="0056708B"/>
    <w:rsid w:val="005672EF"/>
    <w:rsid w:val="0056744F"/>
    <w:rsid w:val="005676AA"/>
    <w:rsid w:val="00567F8F"/>
    <w:rsid w:val="0057047B"/>
    <w:rsid w:val="005713FA"/>
    <w:rsid w:val="0057156B"/>
    <w:rsid w:val="00571B71"/>
    <w:rsid w:val="005724CB"/>
    <w:rsid w:val="00574351"/>
    <w:rsid w:val="005753BE"/>
    <w:rsid w:val="00575728"/>
    <w:rsid w:val="005758DC"/>
    <w:rsid w:val="00575995"/>
    <w:rsid w:val="005767DF"/>
    <w:rsid w:val="0057699D"/>
    <w:rsid w:val="00577D2A"/>
    <w:rsid w:val="005800D8"/>
    <w:rsid w:val="00580B1D"/>
    <w:rsid w:val="00580BF9"/>
    <w:rsid w:val="00581C61"/>
    <w:rsid w:val="00582547"/>
    <w:rsid w:val="00582CF2"/>
    <w:rsid w:val="0058334F"/>
    <w:rsid w:val="0058395F"/>
    <w:rsid w:val="00583A53"/>
    <w:rsid w:val="00583CAD"/>
    <w:rsid w:val="00584F0B"/>
    <w:rsid w:val="005852D6"/>
    <w:rsid w:val="00585EDD"/>
    <w:rsid w:val="00586A77"/>
    <w:rsid w:val="005870F1"/>
    <w:rsid w:val="005879A2"/>
    <w:rsid w:val="00587CC8"/>
    <w:rsid w:val="00590698"/>
    <w:rsid w:val="00590ED8"/>
    <w:rsid w:val="005919BA"/>
    <w:rsid w:val="005920A5"/>
    <w:rsid w:val="005923D5"/>
    <w:rsid w:val="005924EC"/>
    <w:rsid w:val="005929E0"/>
    <w:rsid w:val="00592B5C"/>
    <w:rsid w:val="005931FA"/>
    <w:rsid w:val="00593F0B"/>
    <w:rsid w:val="0059532A"/>
    <w:rsid w:val="00595AFE"/>
    <w:rsid w:val="00595DBE"/>
    <w:rsid w:val="00596704"/>
    <w:rsid w:val="005967EC"/>
    <w:rsid w:val="005967F0"/>
    <w:rsid w:val="0059698D"/>
    <w:rsid w:val="00596C9E"/>
    <w:rsid w:val="005970AE"/>
    <w:rsid w:val="00597476"/>
    <w:rsid w:val="005979F8"/>
    <w:rsid w:val="00597D24"/>
    <w:rsid w:val="005A1166"/>
    <w:rsid w:val="005A2160"/>
    <w:rsid w:val="005A2A90"/>
    <w:rsid w:val="005A2CCC"/>
    <w:rsid w:val="005A3517"/>
    <w:rsid w:val="005A3AC0"/>
    <w:rsid w:val="005A4DBE"/>
    <w:rsid w:val="005A5176"/>
    <w:rsid w:val="005A51FC"/>
    <w:rsid w:val="005A5467"/>
    <w:rsid w:val="005A55D7"/>
    <w:rsid w:val="005A61C1"/>
    <w:rsid w:val="005A62F8"/>
    <w:rsid w:val="005A6324"/>
    <w:rsid w:val="005A7128"/>
    <w:rsid w:val="005A776D"/>
    <w:rsid w:val="005A7B4A"/>
    <w:rsid w:val="005B01AB"/>
    <w:rsid w:val="005B07B7"/>
    <w:rsid w:val="005B088D"/>
    <w:rsid w:val="005B095A"/>
    <w:rsid w:val="005B1803"/>
    <w:rsid w:val="005B1972"/>
    <w:rsid w:val="005B21E0"/>
    <w:rsid w:val="005B2284"/>
    <w:rsid w:val="005B25AB"/>
    <w:rsid w:val="005B2E8C"/>
    <w:rsid w:val="005B303D"/>
    <w:rsid w:val="005B31A8"/>
    <w:rsid w:val="005B3C14"/>
    <w:rsid w:val="005B3E63"/>
    <w:rsid w:val="005B43B5"/>
    <w:rsid w:val="005B45B5"/>
    <w:rsid w:val="005B4A46"/>
    <w:rsid w:val="005B4A96"/>
    <w:rsid w:val="005B5283"/>
    <w:rsid w:val="005B5873"/>
    <w:rsid w:val="005B6116"/>
    <w:rsid w:val="005B642B"/>
    <w:rsid w:val="005B72D4"/>
    <w:rsid w:val="005B7BC1"/>
    <w:rsid w:val="005B7CBC"/>
    <w:rsid w:val="005B7EF9"/>
    <w:rsid w:val="005C00B0"/>
    <w:rsid w:val="005C04F1"/>
    <w:rsid w:val="005C0501"/>
    <w:rsid w:val="005C06E2"/>
    <w:rsid w:val="005C0B02"/>
    <w:rsid w:val="005C0C79"/>
    <w:rsid w:val="005C0F45"/>
    <w:rsid w:val="005C1006"/>
    <w:rsid w:val="005C1E44"/>
    <w:rsid w:val="005C222F"/>
    <w:rsid w:val="005C2A19"/>
    <w:rsid w:val="005C2BC0"/>
    <w:rsid w:val="005C2E2C"/>
    <w:rsid w:val="005C3662"/>
    <w:rsid w:val="005C37F1"/>
    <w:rsid w:val="005C39BE"/>
    <w:rsid w:val="005C3D49"/>
    <w:rsid w:val="005C4476"/>
    <w:rsid w:val="005C46CE"/>
    <w:rsid w:val="005C4B75"/>
    <w:rsid w:val="005C5479"/>
    <w:rsid w:val="005C55A8"/>
    <w:rsid w:val="005C617C"/>
    <w:rsid w:val="005C6259"/>
    <w:rsid w:val="005C7734"/>
    <w:rsid w:val="005C774A"/>
    <w:rsid w:val="005C7C08"/>
    <w:rsid w:val="005D0671"/>
    <w:rsid w:val="005D0F6A"/>
    <w:rsid w:val="005D1010"/>
    <w:rsid w:val="005D2078"/>
    <w:rsid w:val="005D29D9"/>
    <w:rsid w:val="005D3F56"/>
    <w:rsid w:val="005D4607"/>
    <w:rsid w:val="005D471E"/>
    <w:rsid w:val="005D630D"/>
    <w:rsid w:val="005D67D7"/>
    <w:rsid w:val="005D7031"/>
    <w:rsid w:val="005D7AAD"/>
    <w:rsid w:val="005E0344"/>
    <w:rsid w:val="005E0587"/>
    <w:rsid w:val="005E07B4"/>
    <w:rsid w:val="005E0B02"/>
    <w:rsid w:val="005E0CF5"/>
    <w:rsid w:val="005E1075"/>
    <w:rsid w:val="005E1579"/>
    <w:rsid w:val="005E1E62"/>
    <w:rsid w:val="005E209B"/>
    <w:rsid w:val="005E221B"/>
    <w:rsid w:val="005E225C"/>
    <w:rsid w:val="005E239B"/>
    <w:rsid w:val="005E23C3"/>
    <w:rsid w:val="005E2445"/>
    <w:rsid w:val="005E2A1F"/>
    <w:rsid w:val="005E2E70"/>
    <w:rsid w:val="005E33E5"/>
    <w:rsid w:val="005E3455"/>
    <w:rsid w:val="005E3552"/>
    <w:rsid w:val="005E3708"/>
    <w:rsid w:val="005E39D8"/>
    <w:rsid w:val="005E5091"/>
    <w:rsid w:val="005E5389"/>
    <w:rsid w:val="005E5453"/>
    <w:rsid w:val="005E594F"/>
    <w:rsid w:val="005E6741"/>
    <w:rsid w:val="005E7021"/>
    <w:rsid w:val="005E722E"/>
    <w:rsid w:val="005E761E"/>
    <w:rsid w:val="005F0A9B"/>
    <w:rsid w:val="005F141D"/>
    <w:rsid w:val="005F1663"/>
    <w:rsid w:val="005F19EF"/>
    <w:rsid w:val="005F1B89"/>
    <w:rsid w:val="005F20A7"/>
    <w:rsid w:val="005F252F"/>
    <w:rsid w:val="005F2CCA"/>
    <w:rsid w:val="005F2D68"/>
    <w:rsid w:val="005F2D8C"/>
    <w:rsid w:val="005F3ECB"/>
    <w:rsid w:val="005F5842"/>
    <w:rsid w:val="005F5F4D"/>
    <w:rsid w:val="005F64A0"/>
    <w:rsid w:val="005F6738"/>
    <w:rsid w:val="005F6856"/>
    <w:rsid w:val="005F6E92"/>
    <w:rsid w:val="005F6EC8"/>
    <w:rsid w:val="005F7410"/>
    <w:rsid w:val="005F7854"/>
    <w:rsid w:val="005F793A"/>
    <w:rsid w:val="005F7A73"/>
    <w:rsid w:val="005F7E52"/>
    <w:rsid w:val="005F7ED8"/>
    <w:rsid w:val="006006EF"/>
    <w:rsid w:val="00600E8A"/>
    <w:rsid w:val="00601BA0"/>
    <w:rsid w:val="00601CE8"/>
    <w:rsid w:val="00601D11"/>
    <w:rsid w:val="006020F2"/>
    <w:rsid w:val="0060222A"/>
    <w:rsid w:val="006028AE"/>
    <w:rsid w:val="00603667"/>
    <w:rsid w:val="00603682"/>
    <w:rsid w:val="00604043"/>
    <w:rsid w:val="0060463C"/>
    <w:rsid w:val="006050D5"/>
    <w:rsid w:val="006055B7"/>
    <w:rsid w:val="00605697"/>
    <w:rsid w:val="006057AC"/>
    <w:rsid w:val="0060582E"/>
    <w:rsid w:val="00605A8C"/>
    <w:rsid w:val="00606214"/>
    <w:rsid w:val="00606A34"/>
    <w:rsid w:val="0060700A"/>
    <w:rsid w:val="00607699"/>
    <w:rsid w:val="006076B6"/>
    <w:rsid w:val="00607ACD"/>
    <w:rsid w:val="00607FF7"/>
    <w:rsid w:val="006103E8"/>
    <w:rsid w:val="00610C95"/>
    <w:rsid w:val="0061115E"/>
    <w:rsid w:val="00611EA2"/>
    <w:rsid w:val="006121AC"/>
    <w:rsid w:val="0061231F"/>
    <w:rsid w:val="006126F9"/>
    <w:rsid w:val="00613A2B"/>
    <w:rsid w:val="00613ADA"/>
    <w:rsid w:val="00613BB9"/>
    <w:rsid w:val="00614241"/>
    <w:rsid w:val="0061474A"/>
    <w:rsid w:val="006147E3"/>
    <w:rsid w:val="00614897"/>
    <w:rsid w:val="00614A64"/>
    <w:rsid w:val="00615399"/>
    <w:rsid w:val="00615D70"/>
    <w:rsid w:val="00616AEC"/>
    <w:rsid w:val="00616BEB"/>
    <w:rsid w:val="00617BD0"/>
    <w:rsid w:val="0062005A"/>
    <w:rsid w:val="006200BC"/>
    <w:rsid w:val="006210C2"/>
    <w:rsid w:val="00621B48"/>
    <w:rsid w:val="00621EA2"/>
    <w:rsid w:val="00622360"/>
    <w:rsid w:val="0062375E"/>
    <w:rsid w:val="00623853"/>
    <w:rsid w:val="006240FF"/>
    <w:rsid w:val="0062449D"/>
    <w:rsid w:val="00625050"/>
    <w:rsid w:val="00625192"/>
    <w:rsid w:val="00625557"/>
    <w:rsid w:val="00625A05"/>
    <w:rsid w:val="00625C29"/>
    <w:rsid w:val="006261A9"/>
    <w:rsid w:val="0062641C"/>
    <w:rsid w:val="0062653F"/>
    <w:rsid w:val="006266D7"/>
    <w:rsid w:val="006271BB"/>
    <w:rsid w:val="006272AB"/>
    <w:rsid w:val="006274DB"/>
    <w:rsid w:val="006277A9"/>
    <w:rsid w:val="00630B91"/>
    <w:rsid w:val="00630C2F"/>
    <w:rsid w:val="006316BC"/>
    <w:rsid w:val="0063179D"/>
    <w:rsid w:val="006318A4"/>
    <w:rsid w:val="0063265D"/>
    <w:rsid w:val="00632AD2"/>
    <w:rsid w:val="00632E30"/>
    <w:rsid w:val="00632F68"/>
    <w:rsid w:val="00632FBF"/>
    <w:rsid w:val="006333AC"/>
    <w:rsid w:val="006339AD"/>
    <w:rsid w:val="00633C9A"/>
    <w:rsid w:val="00634009"/>
    <w:rsid w:val="0063441A"/>
    <w:rsid w:val="0063486B"/>
    <w:rsid w:val="00634D0E"/>
    <w:rsid w:val="0063513A"/>
    <w:rsid w:val="006354AB"/>
    <w:rsid w:val="006358C9"/>
    <w:rsid w:val="00636267"/>
    <w:rsid w:val="00636361"/>
    <w:rsid w:val="00636BE6"/>
    <w:rsid w:val="006377E5"/>
    <w:rsid w:val="00637D42"/>
    <w:rsid w:val="00637D61"/>
    <w:rsid w:val="00637F1A"/>
    <w:rsid w:val="00640114"/>
    <w:rsid w:val="006405CB"/>
    <w:rsid w:val="006409AB"/>
    <w:rsid w:val="00640A3E"/>
    <w:rsid w:val="00641A04"/>
    <w:rsid w:val="00641B0A"/>
    <w:rsid w:val="00642325"/>
    <w:rsid w:val="00642478"/>
    <w:rsid w:val="00642603"/>
    <w:rsid w:val="00643ABB"/>
    <w:rsid w:val="00643B8F"/>
    <w:rsid w:val="00643EFF"/>
    <w:rsid w:val="0064427C"/>
    <w:rsid w:val="00644C4B"/>
    <w:rsid w:val="00645A5E"/>
    <w:rsid w:val="006462AF"/>
    <w:rsid w:val="00646D68"/>
    <w:rsid w:val="006476D4"/>
    <w:rsid w:val="00647B4F"/>
    <w:rsid w:val="00647C40"/>
    <w:rsid w:val="00647EA0"/>
    <w:rsid w:val="00647EF7"/>
    <w:rsid w:val="00647F0F"/>
    <w:rsid w:val="0065053D"/>
    <w:rsid w:val="006507F0"/>
    <w:rsid w:val="00650AD4"/>
    <w:rsid w:val="006513F6"/>
    <w:rsid w:val="00651D56"/>
    <w:rsid w:val="006520F9"/>
    <w:rsid w:val="00652448"/>
    <w:rsid w:val="00652A70"/>
    <w:rsid w:val="00652FB4"/>
    <w:rsid w:val="0065310B"/>
    <w:rsid w:val="0065318A"/>
    <w:rsid w:val="00653208"/>
    <w:rsid w:val="006535A3"/>
    <w:rsid w:val="0065370E"/>
    <w:rsid w:val="00653EBF"/>
    <w:rsid w:val="00654E97"/>
    <w:rsid w:val="00655D01"/>
    <w:rsid w:val="00657390"/>
    <w:rsid w:val="006603E5"/>
    <w:rsid w:val="00660825"/>
    <w:rsid w:val="006608D6"/>
    <w:rsid w:val="00660DD3"/>
    <w:rsid w:val="0066103B"/>
    <w:rsid w:val="00661358"/>
    <w:rsid w:val="006618B8"/>
    <w:rsid w:val="00661B2F"/>
    <w:rsid w:val="00661E0C"/>
    <w:rsid w:val="0066233C"/>
    <w:rsid w:val="0066244A"/>
    <w:rsid w:val="00662DC5"/>
    <w:rsid w:val="00664671"/>
    <w:rsid w:val="006652FE"/>
    <w:rsid w:val="0066533F"/>
    <w:rsid w:val="00665421"/>
    <w:rsid w:val="00665433"/>
    <w:rsid w:val="006656CA"/>
    <w:rsid w:val="00665804"/>
    <w:rsid w:val="0066593F"/>
    <w:rsid w:val="00665C00"/>
    <w:rsid w:val="0066631B"/>
    <w:rsid w:val="0066662E"/>
    <w:rsid w:val="006666D7"/>
    <w:rsid w:val="0066687D"/>
    <w:rsid w:val="006673C9"/>
    <w:rsid w:val="0066777F"/>
    <w:rsid w:val="00667836"/>
    <w:rsid w:val="00670543"/>
    <w:rsid w:val="00670A95"/>
    <w:rsid w:val="00670CDD"/>
    <w:rsid w:val="00670F10"/>
    <w:rsid w:val="00671B63"/>
    <w:rsid w:val="00671BD2"/>
    <w:rsid w:val="00671C24"/>
    <w:rsid w:val="00671D4F"/>
    <w:rsid w:val="0067254F"/>
    <w:rsid w:val="006726C9"/>
    <w:rsid w:val="006730FF"/>
    <w:rsid w:val="00673539"/>
    <w:rsid w:val="00674266"/>
    <w:rsid w:val="00674DEA"/>
    <w:rsid w:val="00674EC9"/>
    <w:rsid w:val="006753C3"/>
    <w:rsid w:val="00675B34"/>
    <w:rsid w:val="00675C73"/>
    <w:rsid w:val="0067640E"/>
    <w:rsid w:val="00676ED5"/>
    <w:rsid w:val="00680135"/>
    <w:rsid w:val="00681408"/>
    <w:rsid w:val="00681ECF"/>
    <w:rsid w:val="00682381"/>
    <w:rsid w:val="006824FC"/>
    <w:rsid w:val="00682801"/>
    <w:rsid w:val="00682E6A"/>
    <w:rsid w:val="00683191"/>
    <w:rsid w:val="00683B6A"/>
    <w:rsid w:val="00683D5E"/>
    <w:rsid w:val="00683E35"/>
    <w:rsid w:val="0068405B"/>
    <w:rsid w:val="006842E0"/>
    <w:rsid w:val="006855C4"/>
    <w:rsid w:val="00685891"/>
    <w:rsid w:val="00685BAD"/>
    <w:rsid w:val="00685C36"/>
    <w:rsid w:val="00685C46"/>
    <w:rsid w:val="006863F9"/>
    <w:rsid w:val="00687498"/>
    <w:rsid w:val="00687B18"/>
    <w:rsid w:val="00687C05"/>
    <w:rsid w:val="00690484"/>
    <w:rsid w:val="0069048C"/>
    <w:rsid w:val="006904D3"/>
    <w:rsid w:val="006908B3"/>
    <w:rsid w:val="00690A16"/>
    <w:rsid w:val="00690A42"/>
    <w:rsid w:val="00690A83"/>
    <w:rsid w:val="00690EB0"/>
    <w:rsid w:val="00691025"/>
    <w:rsid w:val="006912DE"/>
    <w:rsid w:val="00691ADD"/>
    <w:rsid w:val="00691BEA"/>
    <w:rsid w:val="0069211D"/>
    <w:rsid w:val="00692555"/>
    <w:rsid w:val="00692ACD"/>
    <w:rsid w:val="006930E0"/>
    <w:rsid w:val="00693204"/>
    <w:rsid w:val="00693D9C"/>
    <w:rsid w:val="00693E3A"/>
    <w:rsid w:val="00694119"/>
    <w:rsid w:val="0069422B"/>
    <w:rsid w:val="00694C33"/>
    <w:rsid w:val="006952B2"/>
    <w:rsid w:val="0069535D"/>
    <w:rsid w:val="006954CA"/>
    <w:rsid w:val="00695B62"/>
    <w:rsid w:val="00695FC6"/>
    <w:rsid w:val="006977BC"/>
    <w:rsid w:val="00697B93"/>
    <w:rsid w:val="00697F7B"/>
    <w:rsid w:val="006A02B2"/>
    <w:rsid w:val="006A03FF"/>
    <w:rsid w:val="006A0401"/>
    <w:rsid w:val="006A0FEE"/>
    <w:rsid w:val="006A1351"/>
    <w:rsid w:val="006A1434"/>
    <w:rsid w:val="006A19BB"/>
    <w:rsid w:val="006A1E1E"/>
    <w:rsid w:val="006A1F4B"/>
    <w:rsid w:val="006A21AD"/>
    <w:rsid w:val="006A30C8"/>
    <w:rsid w:val="006A3351"/>
    <w:rsid w:val="006A3427"/>
    <w:rsid w:val="006A4331"/>
    <w:rsid w:val="006A5381"/>
    <w:rsid w:val="006A5E12"/>
    <w:rsid w:val="006A6960"/>
    <w:rsid w:val="006A6D49"/>
    <w:rsid w:val="006A6D78"/>
    <w:rsid w:val="006A6ED8"/>
    <w:rsid w:val="006A733B"/>
    <w:rsid w:val="006A79D7"/>
    <w:rsid w:val="006B0721"/>
    <w:rsid w:val="006B0AD2"/>
    <w:rsid w:val="006B0E90"/>
    <w:rsid w:val="006B1016"/>
    <w:rsid w:val="006B185F"/>
    <w:rsid w:val="006B1993"/>
    <w:rsid w:val="006B1A07"/>
    <w:rsid w:val="006B2489"/>
    <w:rsid w:val="006B2AA4"/>
    <w:rsid w:val="006B30B9"/>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5BE0"/>
    <w:rsid w:val="006B6452"/>
    <w:rsid w:val="006B6C29"/>
    <w:rsid w:val="006B6D16"/>
    <w:rsid w:val="006B70A4"/>
    <w:rsid w:val="006B70E8"/>
    <w:rsid w:val="006B7DA1"/>
    <w:rsid w:val="006B7E9D"/>
    <w:rsid w:val="006C079A"/>
    <w:rsid w:val="006C094C"/>
    <w:rsid w:val="006C17F2"/>
    <w:rsid w:val="006C182F"/>
    <w:rsid w:val="006C19E8"/>
    <w:rsid w:val="006C1E32"/>
    <w:rsid w:val="006C1E9D"/>
    <w:rsid w:val="006C243E"/>
    <w:rsid w:val="006C290C"/>
    <w:rsid w:val="006C2933"/>
    <w:rsid w:val="006C2EFF"/>
    <w:rsid w:val="006C34FB"/>
    <w:rsid w:val="006C3968"/>
    <w:rsid w:val="006C421C"/>
    <w:rsid w:val="006C42B8"/>
    <w:rsid w:val="006C4904"/>
    <w:rsid w:val="006C5344"/>
    <w:rsid w:val="006C6155"/>
    <w:rsid w:val="006C62A2"/>
    <w:rsid w:val="006C64DF"/>
    <w:rsid w:val="006C66A3"/>
    <w:rsid w:val="006C6E4F"/>
    <w:rsid w:val="006C743A"/>
    <w:rsid w:val="006C7D81"/>
    <w:rsid w:val="006D0011"/>
    <w:rsid w:val="006D07E7"/>
    <w:rsid w:val="006D0ADA"/>
    <w:rsid w:val="006D0B0E"/>
    <w:rsid w:val="006D10AC"/>
    <w:rsid w:val="006D174A"/>
    <w:rsid w:val="006D1EDC"/>
    <w:rsid w:val="006D2196"/>
    <w:rsid w:val="006D2310"/>
    <w:rsid w:val="006D2D4F"/>
    <w:rsid w:val="006D35AF"/>
    <w:rsid w:val="006D3633"/>
    <w:rsid w:val="006D3828"/>
    <w:rsid w:val="006D3D19"/>
    <w:rsid w:val="006D40DF"/>
    <w:rsid w:val="006D4C86"/>
    <w:rsid w:val="006D4F2C"/>
    <w:rsid w:val="006D5295"/>
    <w:rsid w:val="006D5342"/>
    <w:rsid w:val="006D5374"/>
    <w:rsid w:val="006D584B"/>
    <w:rsid w:val="006D5E35"/>
    <w:rsid w:val="006D5EF8"/>
    <w:rsid w:val="006D6565"/>
    <w:rsid w:val="006D68D4"/>
    <w:rsid w:val="006D6907"/>
    <w:rsid w:val="006D693B"/>
    <w:rsid w:val="006D6DC9"/>
    <w:rsid w:val="006D6E32"/>
    <w:rsid w:val="006D75BB"/>
    <w:rsid w:val="006D76AE"/>
    <w:rsid w:val="006D796A"/>
    <w:rsid w:val="006D7D2D"/>
    <w:rsid w:val="006E0283"/>
    <w:rsid w:val="006E0AD7"/>
    <w:rsid w:val="006E10B5"/>
    <w:rsid w:val="006E113D"/>
    <w:rsid w:val="006E12D3"/>
    <w:rsid w:val="006E13A1"/>
    <w:rsid w:val="006E1735"/>
    <w:rsid w:val="006E1B00"/>
    <w:rsid w:val="006E1BDB"/>
    <w:rsid w:val="006E1F33"/>
    <w:rsid w:val="006E2621"/>
    <w:rsid w:val="006E2A4A"/>
    <w:rsid w:val="006E3EE5"/>
    <w:rsid w:val="006E3F06"/>
    <w:rsid w:val="006E4573"/>
    <w:rsid w:val="006E474A"/>
    <w:rsid w:val="006E4771"/>
    <w:rsid w:val="006E4EDB"/>
    <w:rsid w:val="006E4FE6"/>
    <w:rsid w:val="006E503C"/>
    <w:rsid w:val="006E50DE"/>
    <w:rsid w:val="006E5802"/>
    <w:rsid w:val="006E5C73"/>
    <w:rsid w:val="006E626A"/>
    <w:rsid w:val="006E69A3"/>
    <w:rsid w:val="006E6B37"/>
    <w:rsid w:val="006F01A8"/>
    <w:rsid w:val="006F0788"/>
    <w:rsid w:val="006F096E"/>
    <w:rsid w:val="006F11DB"/>
    <w:rsid w:val="006F1744"/>
    <w:rsid w:val="006F1850"/>
    <w:rsid w:val="006F1DF1"/>
    <w:rsid w:val="006F2079"/>
    <w:rsid w:val="006F34A7"/>
    <w:rsid w:val="006F3678"/>
    <w:rsid w:val="006F3BC1"/>
    <w:rsid w:val="006F4479"/>
    <w:rsid w:val="006F4BC3"/>
    <w:rsid w:val="006F51C2"/>
    <w:rsid w:val="006F61DC"/>
    <w:rsid w:val="006F7205"/>
    <w:rsid w:val="006F733E"/>
    <w:rsid w:val="006F7F9E"/>
    <w:rsid w:val="007008B6"/>
    <w:rsid w:val="00701EC9"/>
    <w:rsid w:val="00701F70"/>
    <w:rsid w:val="0070272E"/>
    <w:rsid w:val="00702814"/>
    <w:rsid w:val="00702A6F"/>
    <w:rsid w:val="00705A34"/>
    <w:rsid w:val="00705FA8"/>
    <w:rsid w:val="007069C1"/>
    <w:rsid w:val="00706CF8"/>
    <w:rsid w:val="00707142"/>
    <w:rsid w:val="007107E0"/>
    <w:rsid w:val="00710916"/>
    <w:rsid w:val="00711277"/>
    <w:rsid w:val="007113B5"/>
    <w:rsid w:val="00711425"/>
    <w:rsid w:val="00711F4F"/>
    <w:rsid w:val="007122A0"/>
    <w:rsid w:val="007127D6"/>
    <w:rsid w:val="0071283A"/>
    <w:rsid w:val="00712A77"/>
    <w:rsid w:val="00712EA7"/>
    <w:rsid w:val="007131E9"/>
    <w:rsid w:val="0071320D"/>
    <w:rsid w:val="007135F4"/>
    <w:rsid w:val="00713C9E"/>
    <w:rsid w:val="00713FEB"/>
    <w:rsid w:val="007158EB"/>
    <w:rsid w:val="00715A6D"/>
    <w:rsid w:val="00715B49"/>
    <w:rsid w:val="00715FE6"/>
    <w:rsid w:val="0071600E"/>
    <w:rsid w:val="00716B60"/>
    <w:rsid w:val="00716EB7"/>
    <w:rsid w:val="00716F9A"/>
    <w:rsid w:val="00717097"/>
    <w:rsid w:val="0071731B"/>
    <w:rsid w:val="00717343"/>
    <w:rsid w:val="00717409"/>
    <w:rsid w:val="00717D64"/>
    <w:rsid w:val="007205D8"/>
    <w:rsid w:val="007215E4"/>
    <w:rsid w:val="007238C9"/>
    <w:rsid w:val="00724193"/>
    <w:rsid w:val="007241F3"/>
    <w:rsid w:val="0072430C"/>
    <w:rsid w:val="0072475B"/>
    <w:rsid w:val="007248E6"/>
    <w:rsid w:val="00725726"/>
    <w:rsid w:val="00725D3B"/>
    <w:rsid w:val="00725F29"/>
    <w:rsid w:val="00726363"/>
    <w:rsid w:val="00727153"/>
    <w:rsid w:val="007271E9"/>
    <w:rsid w:val="0072725A"/>
    <w:rsid w:val="007275E5"/>
    <w:rsid w:val="00727717"/>
    <w:rsid w:val="007300EF"/>
    <w:rsid w:val="00730402"/>
    <w:rsid w:val="0073060D"/>
    <w:rsid w:val="0073075D"/>
    <w:rsid w:val="00730E2F"/>
    <w:rsid w:val="007314BF"/>
    <w:rsid w:val="0073178F"/>
    <w:rsid w:val="00731EA0"/>
    <w:rsid w:val="007328FC"/>
    <w:rsid w:val="00732A1F"/>
    <w:rsid w:val="007336B7"/>
    <w:rsid w:val="007342F2"/>
    <w:rsid w:val="00734544"/>
    <w:rsid w:val="00734E53"/>
    <w:rsid w:val="00735119"/>
    <w:rsid w:val="00735760"/>
    <w:rsid w:val="00735A41"/>
    <w:rsid w:val="00735A82"/>
    <w:rsid w:val="00735CE8"/>
    <w:rsid w:val="00736B02"/>
    <w:rsid w:val="00737B41"/>
    <w:rsid w:val="007401A4"/>
    <w:rsid w:val="00740438"/>
    <w:rsid w:val="007404C9"/>
    <w:rsid w:val="0074091F"/>
    <w:rsid w:val="00740FF7"/>
    <w:rsid w:val="0074189C"/>
    <w:rsid w:val="0074191C"/>
    <w:rsid w:val="00741F73"/>
    <w:rsid w:val="00742C04"/>
    <w:rsid w:val="007430FE"/>
    <w:rsid w:val="0074369B"/>
    <w:rsid w:val="00743ACC"/>
    <w:rsid w:val="00744216"/>
    <w:rsid w:val="00744661"/>
    <w:rsid w:val="0074500A"/>
    <w:rsid w:val="0074514C"/>
    <w:rsid w:val="00745E13"/>
    <w:rsid w:val="00746594"/>
    <w:rsid w:val="007466ED"/>
    <w:rsid w:val="00747750"/>
    <w:rsid w:val="00747C7A"/>
    <w:rsid w:val="00747E1A"/>
    <w:rsid w:val="00747ECC"/>
    <w:rsid w:val="00747FB4"/>
    <w:rsid w:val="007506AD"/>
    <w:rsid w:val="007514DC"/>
    <w:rsid w:val="00752957"/>
    <w:rsid w:val="007535D6"/>
    <w:rsid w:val="00753604"/>
    <w:rsid w:val="00753E70"/>
    <w:rsid w:val="00753E8B"/>
    <w:rsid w:val="0075485F"/>
    <w:rsid w:val="0075497E"/>
    <w:rsid w:val="00754EC4"/>
    <w:rsid w:val="007563EB"/>
    <w:rsid w:val="007571CF"/>
    <w:rsid w:val="00757F52"/>
    <w:rsid w:val="0076001B"/>
    <w:rsid w:val="0076048E"/>
    <w:rsid w:val="007604F8"/>
    <w:rsid w:val="00760824"/>
    <w:rsid w:val="00760E50"/>
    <w:rsid w:val="0076129C"/>
    <w:rsid w:val="00761B4E"/>
    <w:rsid w:val="00761DE0"/>
    <w:rsid w:val="007621ED"/>
    <w:rsid w:val="007622D7"/>
    <w:rsid w:val="00762723"/>
    <w:rsid w:val="007629A3"/>
    <w:rsid w:val="0076350C"/>
    <w:rsid w:val="007639AE"/>
    <w:rsid w:val="00763F2F"/>
    <w:rsid w:val="00764495"/>
    <w:rsid w:val="00765146"/>
    <w:rsid w:val="007654AA"/>
    <w:rsid w:val="007654EC"/>
    <w:rsid w:val="00765F63"/>
    <w:rsid w:val="00765F9B"/>
    <w:rsid w:val="00766387"/>
    <w:rsid w:val="007665F3"/>
    <w:rsid w:val="007677DD"/>
    <w:rsid w:val="00767804"/>
    <w:rsid w:val="0076786E"/>
    <w:rsid w:val="00767F9E"/>
    <w:rsid w:val="00770390"/>
    <w:rsid w:val="00770534"/>
    <w:rsid w:val="0077058C"/>
    <w:rsid w:val="00770E23"/>
    <w:rsid w:val="007728EA"/>
    <w:rsid w:val="00772B18"/>
    <w:rsid w:val="0077345A"/>
    <w:rsid w:val="00773806"/>
    <w:rsid w:val="007739D6"/>
    <w:rsid w:val="007742D6"/>
    <w:rsid w:val="007743CB"/>
    <w:rsid w:val="0077444E"/>
    <w:rsid w:val="00774B9D"/>
    <w:rsid w:val="00774C1E"/>
    <w:rsid w:val="00775408"/>
    <w:rsid w:val="007757E0"/>
    <w:rsid w:val="00775C68"/>
    <w:rsid w:val="00775F34"/>
    <w:rsid w:val="007760D7"/>
    <w:rsid w:val="00776283"/>
    <w:rsid w:val="007766B4"/>
    <w:rsid w:val="0077680C"/>
    <w:rsid w:val="0077697F"/>
    <w:rsid w:val="00776A55"/>
    <w:rsid w:val="0077710C"/>
    <w:rsid w:val="007776E8"/>
    <w:rsid w:val="00777C80"/>
    <w:rsid w:val="00777E1A"/>
    <w:rsid w:val="00777E8C"/>
    <w:rsid w:val="00777FAD"/>
    <w:rsid w:val="00780490"/>
    <w:rsid w:val="007804AB"/>
    <w:rsid w:val="007808C2"/>
    <w:rsid w:val="00780AA5"/>
    <w:rsid w:val="00780C8A"/>
    <w:rsid w:val="00781079"/>
    <w:rsid w:val="0078124A"/>
    <w:rsid w:val="00781716"/>
    <w:rsid w:val="0078276E"/>
    <w:rsid w:val="00782DA8"/>
    <w:rsid w:val="00783024"/>
    <w:rsid w:val="00783049"/>
    <w:rsid w:val="00783268"/>
    <w:rsid w:val="0078386D"/>
    <w:rsid w:val="00784017"/>
    <w:rsid w:val="0078427E"/>
    <w:rsid w:val="00784B1B"/>
    <w:rsid w:val="00784E84"/>
    <w:rsid w:val="00785699"/>
    <w:rsid w:val="007866C8"/>
    <w:rsid w:val="007866D4"/>
    <w:rsid w:val="007869D9"/>
    <w:rsid w:val="007873FC"/>
    <w:rsid w:val="00787841"/>
    <w:rsid w:val="00787B99"/>
    <w:rsid w:val="0079078A"/>
    <w:rsid w:val="007907C0"/>
    <w:rsid w:val="007910C9"/>
    <w:rsid w:val="00791811"/>
    <w:rsid w:val="00791FDE"/>
    <w:rsid w:val="00792392"/>
    <w:rsid w:val="00792943"/>
    <w:rsid w:val="00792EC6"/>
    <w:rsid w:val="007933EC"/>
    <w:rsid w:val="00793638"/>
    <w:rsid w:val="007937BA"/>
    <w:rsid w:val="00793917"/>
    <w:rsid w:val="00794756"/>
    <w:rsid w:val="0079502D"/>
    <w:rsid w:val="007962AE"/>
    <w:rsid w:val="007963C2"/>
    <w:rsid w:val="00796649"/>
    <w:rsid w:val="0079688C"/>
    <w:rsid w:val="00797892"/>
    <w:rsid w:val="00797A91"/>
    <w:rsid w:val="007A0608"/>
    <w:rsid w:val="007A0DA6"/>
    <w:rsid w:val="007A0DAD"/>
    <w:rsid w:val="007A1137"/>
    <w:rsid w:val="007A1BC9"/>
    <w:rsid w:val="007A1F62"/>
    <w:rsid w:val="007A2059"/>
    <w:rsid w:val="007A2680"/>
    <w:rsid w:val="007A2E12"/>
    <w:rsid w:val="007A2E2D"/>
    <w:rsid w:val="007A3442"/>
    <w:rsid w:val="007A349E"/>
    <w:rsid w:val="007A368E"/>
    <w:rsid w:val="007A3842"/>
    <w:rsid w:val="007A43D6"/>
    <w:rsid w:val="007A5F4D"/>
    <w:rsid w:val="007A6064"/>
    <w:rsid w:val="007A6489"/>
    <w:rsid w:val="007A6951"/>
    <w:rsid w:val="007A7460"/>
    <w:rsid w:val="007A750D"/>
    <w:rsid w:val="007A7558"/>
    <w:rsid w:val="007A778F"/>
    <w:rsid w:val="007B0095"/>
    <w:rsid w:val="007B05D3"/>
    <w:rsid w:val="007B05D5"/>
    <w:rsid w:val="007B09C6"/>
    <w:rsid w:val="007B12AA"/>
    <w:rsid w:val="007B1A5C"/>
    <w:rsid w:val="007B1FD8"/>
    <w:rsid w:val="007B274E"/>
    <w:rsid w:val="007B2D40"/>
    <w:rsid w:val="007B3184"/>
    <w:rsid w:val="007B327C"/>
    <w:rsid w:val="007B4281"/>
    <w:rsid w:val="007B4C76"/>
    <w:rsid w:val="007B4F4C"/>
    <w:rsid w:val="007B542E"/>
    <w:rsid w:val="007B54CA"/>
    <w:rsid w:val="007B6340"/>
    <w:rsid w:val="007B6D21"/>
    <w:rsid w:val="007C0508"/>
    <w:rsid w:val="007C0E18"/>
    <w:rsid w:val="007C104B"/>
    <w:rsid w:val="007C14F2"/>
    <w:rsid w:val="007C1E9C"/>
    <w:rsid w:val="007C1F20"/>
    <w:rsid w:val="007C26B7"/>
    <w:rsid w:val="007C3067"/>
    <w:rsid w:val="007C32E1"/>
    <w:rsid w:val="007C3757"/>
    <w:rsid w:val="007C3BD8"/>
    <w:rsid w:val="007C54FF"/>
    <w:rsid w:val="007C5A72"/>
    <w:rsid w:val="007C5F54"/>
    <w:rsid w:val="007C6748"/>
    <w:rsid w:val="007C7349"/>
    <w:rsid w:val="007D0136"/>
    <w:rsid w:val="007D03AB"/>
    <w:rsid w:val="007D08AA"/>
    <w:rsid w:val="007D0A75"/>
    <w:rsid w:val="007D1209"/>
    <w:rsid w:val="007D16A2"/>
    <w:rsid w:val="007D19AC"/>
    <w:rsid w:val="007D1A0F"/>
    <w:rsid w:val="007D2D70"/>
    <w:rsid w:val="007D2FF5"/>
    <w:rsid w:val="007D3E74"/>
    <w:rsid w:val="007D3EE1"/>
    <w:rsid w:val="007D49AD"/>
    <w:rsid w:val="007D4B89"/>
    <w:rsid w:val="007D4B99"/>
    <w:rsid w:val="007D52E0"/>
    <w:rsid w:val="007D59D6"/>
    <w:rsid w:val="007D5ABF"/>
    <w:rsid w:val="007D60EA"/>
    <w:rsid w:val="007D62DB"/>
    <w:rsid w:val="007D6E85"/>
    <w:rsid w:val="007D7302"/>
    <w:rsid w:val="007D76A3"/>
    <w:rsid w:val="007E05DC"/>
    <w:rsid w:val="007E0885"/>
    <w:rsid w:val="007E1518"/>
    <w:rsid w:val="007E176F"/>
    <w:rsid w:val="007E1BBB"/>
    <w:rsid w:val="007E1F29"/>
    <w:rsid w:val="007E220F"/>
    <w:rsid w:val="007E27DD"/>
    <w:rsid w:val="007E390D"/>
    <w:rsid w:val="007E39C6"/>
    <w:rsid w:val="007E4413"/>
    <w:rsid w:val="007E458D"/>
    <w:rsid w:val="007E4745"/>
    <w:rsid w:val="007E48B6"/>
    <w:rsid w:val="007E4A20"/>
    <w:rsid w:val="007E5C37"/>
    <w:rsid w:val="007E5DE3"/>
    <w:rsid w:val="007E61DD"/>
    <w:rsid w:val="007E6747"/>
    <w:rsid w:val="007E6E3B"/>
    <w:rsid w:val="007E6E3C"/>
    <w:rsid w:val="007E6EFA"/>
    <w:rsid w:val="007E7064"/>
    <w:rsid w:val="007E7250"/>
    <w:rsid w:val="007E74D4"/>
    <w:rsid w:val="007E7757"/>
    <w:rsid w:val="007E7AF6"/>
    <w:rsid w:val="007F12CD"/>
    <w:rsid w:val="007F1E38"/>
    <w:rsid w:val="007F251E"/>
    <w:rsid w:val="007F28E0"/>
    <w:rsid w:val="007F31F8"/>
    <w:rsid w:val="007F3293"/>
    <w:rsid w:val="007F3374"/>
    <w:rsid w:val="007F380E"/>
    <w:rsid w:val="007F3855"/>
    <w:rsid w:val="007F3E07"/>
    <w:rsid w:val="007F3FE8"/>
    <w:rsid w:val="007F4180"/>
    <w:rsid w:val="007F4541"/>
    <w:rsid w:val="007F4E9C"/>
    <w:rsid w:val="007F529E"/>
    <w:rsid w:val="007F5589"/>
    <w:rsid w:val="007F5726"/>
    <w:rsid w:val="007F61D9"/>
    <w:rsid w:val="007F63A5"/>
    <w:rsid w:val="007F6436"/>
    <w:rsid w:val="007F7073"/>
    <w:rsid w:val="007F7165"/>
    <w:rsid w:val="007F75AC"/>
    <w:rsid w:val="007F77D5"/>
    <w:rsid w:val="008005DC"/>
    <w:rsid w:val="008012E0"/>
    <w:rsid w:val="008017A2"/>
    <w:rsid w:val="00801828"/>
    <w:rsid w:val="00801CE5"/>
    <w:rsid w:val="0080277B"/>
    <w:rsid w:val="00802C61"/>
    <w:rsid w:val="00802EBE"/>
    <w:rsid w:val="008043F7"/>
    <w:rsid w:val="0080463A"/>
    <w:rsid w:val="00804A2B"/>
    <w:rsid w:val="008055CE"/>
    <w:rsid w:val="00805773"/>
    <w:rsid w:val="00805C31"/>
    <w:rsid w:val="00806D0F"/>
    <w:rsid w:val="00806FDD"/>
    <w:rsid w:val="00807A10"/>
    <w:rsid w:val="00807A3E"/>
    <w:rsid w:val="00807A99"/>
    <w:rsid w:val="00807D76"/>
    <w:rsid w:val="00807DB7"/>
    <w:rsid w:val="008105CA"/>
    <w:rsid w:val="00810819"/>
    <w:rsid w:val="00811032"/>
    <w:rsid w:val="00811257"/>
    <w:rsid w:val="00811A56"/>
    <w:rsid w:val="00811F00"/>
    <w:rsid w:val="00812818"/>
    <w:rsid w:val="00812837"/>
    <w:rsid w:val="008138C0"/>
    <w:rsid w:val="00813936"/>
    <w:rsid w:val="008139F7"/>
    <w:rsid w:val="00814273"/>
    <w:rsid w:val="0081428A"/>
    <w:rsid w:val="0081477C"/>
    <w:rsid w:val="00814A9E"/>
    <w:rsid w:val="00814BD0"/>
    <w:rsid w:val="00814D76"/>
    <w:rsid w:val="008155AD"/>
    <w:rsid w:val="00816443"/>
    <w:rsid w:val="0081694A"/>
    <w:rsid w:val="0081743C"/>
    <w:rsid w:val="00817A9D"/>
    <w:rsid w:val="00817C1D"/>
    <w:rsid w:val="008200E1"/>
    <w:rsid w:val="0082047E"/>
    <w:rsid w:val="008204DD"/>
    <w:rsid w:val="00820A86"/>
    <w:rsid w:val="00820EE0"/>
    <w:rsid w:val="00821637"/>
    <w:rsid w:val="008219F5"/>
    <w:rsid w:val="0082225B"/>
    <w:rsid w:val="00822E87"/>
    <w:rsid w:val="00822F8F"/>
    <w:rsid w:val="0082308C"/>
    <w:rsid w:val="00823692"/>
    <w:rsid w:val="008237F4"/>
    <w:rsid w:val="00823929"/>
    <w:rsid w:val="00823A37"/>
    <w:rsid w:val="00823FA6"/>
    <w:rsid w:val="008240A5"/>
    <w:rsid w:val="00824195"/>
    <w:rsid w:val="00824443"/>
    <w:rsid w:val="00824948"/>
    <w:rsid w:val="0082600F"/>
    <w:rsid w:val="00826B80"/>
    <w:rsid w:val="0082779D"/>
    <w:rsid w:val="00830085"/>
    <w:rsid w:val="00830629"/>
    <w:rsid w:val="008308EE"/>
    <w:rsid w:val="00830EC6"/>
    <w:rsid w:val="008314A0"/>
    <w:rsid w:val="008314A3"/>
    <w:rsid w:val="0083175B"/>
    <w:rsid w:val="00831BBF"/>
    <w:rsid w:val="00831E9B"/>
    <w:rsid w:val="00832372"/>
    <w:rsid w:val="0083344F"/>
    <w:rsid w:val="008343A2"/>
    <w:rsid w:val="00834AF3"/>
    <w:rsid w:val="0083553C"/>
    <w:rsid w:val="008356D1"/>
    <w:rsid w:val="00835A1F"/>
    <w:rsid w:val="00835FD0"/>
    <w:rsid w:val="00835FEC"/>
    <w:rsid w:val="0083615F"/>
    <w:rsid w:val="00836AEB"/>
    <w:rsid w:val="00837448"/>
    <w:rsid w:val="008378C5"/>
    <w:rsid w:val="008403A1"/>
    <w:rsid w:val="00840819"/>
    <w:rsid w:val="0084164F"/>
    <w:rsid w:val="00841FFA"/>
    <w:rsid w:val="00842B32"/>
    <w:rsid w:val="008432B2"/>
    <w:rsid w:val="00844177"/>
    <w:rsid w:val="008447B0"/>
    <w:rsid w:val="00844F15"/>
    <w:rsid w:val="008454BE"/>
    <w:rsid w:val="00846F34"/>
    <w:rsid w:val="0084705C"/>
    <w:rsid w:val="008470AA"/>
    <w:rsid w:val="00847635"/>
    <w:rsid w:val="008477CD"/>
    <w:rsid w:val="00847EDA"/>
    <w:rsid w:val="00847FB8"/>
    <w:rsid w:val="008503C6"/>
    <w:rsid w:val="00850435"/>
    <w:rsid w:val="00850BE4"/>
    <w:rsid w:val="00851591"/>
    <w:rsid w:val="008516B6"/>
    <w:rsid w:val="008517BB"/>
    <w:rsid w:val="008529FF"/>
    <w:rsid w:val="0085315D"/>
    <w:rsid w:val="00853D24"/>
    <w:rsid w:val="00853F42"/>
    <w:rsid w:val="0085520A"/>
    <w:rsid w:val="008559B4"/>
    <w:rsid w:val="00856180"/>
    <w:rsid w:val="008562CB"/>
    <w:rsid w:val="00856623"/>
    <w:rsid w:val="00856813"/>
    <w:rsid w:val="0085682C"/>
    <w:rsid w:val="008569D6"/>
    <w:rsid w:val="0085742E"/>
    <w:rsid w:val="00857531"/>
    <w:rsid w:val="00861141"/>
    <w:rsid w:val="00861482"/>
    <w:rsid w:val="008617FA"/>
    <w:rsid w:val="00861F05"/>
    <w:rsid w:val="00862330"/>
    <w:rsid w:val="008626DD"/>
    <w:rsid w:val="00862D81"/>
    <w:rsid w:val="008639D1"/>
    <w:rsid w:val="00863A02"/>
    <w:rsid w:val="00864245"/>
    <w:rsid w:val="00864CBA"/>
    <w:rsid w:val="00864CEF"/>
    <w:rsid w:val="00864F85"/>
    <w:rsid w:val="008657FB"/>
    <w:rsid w:val="00865BFF"/>
    <w:rsid w:val="00865E4C"/>
    <w:rsid w:val="008662FE"/>
    <w:rsid w:val="00866CD8"/>
    <w:rsid w:val="00866E61"/>
    <w:rsid w:val="00867CC4"/>
    <w:rsid w:val="00867D3A"/>
    <w:rsid w:val="008705DB"/>
    <w:rsid w:val="00871CDD"/>
    <w:rsid w:val="00871E69"/>
    <w:rsid w:val="00871F32"/>
    <w:rsid w:val="008720A2"/>
    <w:rsid w:val="0087232D"/>
    <w:rsid w:val="008729FE"/>
    <w:rsid w:val="008739B6"/>
    <w:rsid w:val="008763C9"/>
    <w:rsid w:val="0087641C"/>
    <w:rsid w:val="00876572"/>
    <w:rsid w:val="008766A3"/>
    <w:rsid w:val="0087680A"/>
    <w:rsid w:val="0087685B"/>
    <w:rsid w:val="00876E1B"/>
    <w:rsid w:val="008777F7"/>
    <w:rsid w:val="00877A21"/>
    <w:rsid w:val="00877BCA"/>
    <w:rsid w:val="00877E3B"/>
    <w:rsid w:val="008803AD"/>
    <w:rsid w:val="00880638"/>
    <w:rsid w:val="00880753"/>
    <w:rsid w:val="00881161"/>
    <w:rsid w:val="00881175"/>
    <w:rsid w:val="0088198E"/>
    <w:rsid w:val="00881CBA"/>
    <w:rsid w:val="00881D88"/>
    <w:rsid w:val="008820E7"/>
    <w:rsid w:val="00882B75"/>
    <w:rsid w:val="0088367D"/>
    <w:rsid w:val="008837DF"/>
    <w:rsid w:val="00883DA3"/>
    <w:rsid w:val="00884BC2"/>
    <w:rsid w:val="00884D79"/>
    <w:rsid w:val="00885075"/>
    <w:rsid w:val="00885272"/>
    <w:rsid w:val="0088556B"/>
    <w:rsid w:val="00886272"/>
    <w:rsid w:val="0088677B"/>
    <w:rsid w:val="00886B3F"/>
    <w:rsid w:val="00886EF7"/>
    <w:rsid w:val="008871C1"/>
    <w:rsid w:val="00887232"/>
    <w:rsid w:val="008879F3"/>
    <w:rsid w:val="00890A26"/>
    <w:rsid w:val="00890D19"/>
    <w:rsid w:val="00891515"/>
    <w:rsid w:val="00891AD1"/>
    <w:rsid w:val="00891ADB"/>
    <w:rsid w:val="00892692"/>
    <w:rsid w:val="00892AC6"/>
    <w:rsid w:val="00892DA1"/>
    <w:rsid w:val="008932B1"/>
    <w:rsid w:val="0089357D"/>
    <w:rsid w:val="00894860"/>
    <w:rsid w:val="00894E7A"/>
    <w:rsid w:val="00894EF1"/>
    <w:rsid w:val="00894F14"/>
    <w:rsid w:val="00895294"/>
    <w:rsid w:val="00895390"/>
    <w:rsid w:val="0089544C"/>
    <w:rsid w:val="008959A2"/>
    <w:rsid w:val="00895A28"/>
    <w:rsid w:val="00895A86"/>
    <w:rsid w:val="00895F4D"/>
    <w:rsid w:val="0089637C"/>
    <w:rsid w:val="008965CC"/>
    <w:rsid w:val="00896DD9"/>
    <w:rsid w:val="00897398"/>
    <w:rsid w:val="00897B37"/>
    <w:rsid w:val="00897EB8"/>
    <w:rsid w:val="008A0673"/>
    <w:rsid w:val="008A0BDB"/>
    <w:rsid w:val="008A0DCD"/>
    <w:rsid w:val="008A126F"/>
    <w:rsid w:val="008A1458"/>
    <w:rsid w:val="008A1FE0"/>
    <w:rsid w:val="008A2046"/>
    <w:rsid w:val="008A20B3"/>
    <w:rsid w:val="008A250D"/>
    <w:rsid w:val="008A2613"/>
    <w:rsid w:val="008A2A41"/>
    <w:rsid w:val="008A3D93"/>
    <w:rsid w:val="008A4245"/>
    <w:rsid w:val="008A426F"/>
    <w:rsid w:val="008A4E6D"/>
    <w:rsid w:val="008A52DD"/>
    <w:rsid w:val="008A550A"/>
    <w:rsid w:val="008A5D61"/>
    <w:rsid w:val="008A5E03"/>
    <w:rsid w:val="008A6031"/>
    <w:rsid w:val="008A64AF"/>
    <w:rsid w:val="008A6880"/>
    <w:rsid w:val="008A6ABD"/>
    <w:rsid w:val="008A710F"/>
    <w:rsid w:val="008A71AB"/>
    <w:rsid w:val="008A7CED"/>
    <w:rsid w:val="008B0502"/>
    <w:rsid w:val="008B061C"/>
    <w:rsid w:val="008B1161"/>
    <w:rsid w:val="008B138F"/>
    <w:rsid w:val="008B21BD"/>
    <w:rsid w:val="008B22F5"/>
    <w:rsid w:val="008B2923"/>
    <w:rsid w:val="008B2B3F"/>
    <w:rsid w:val="008B2C9D"/>
    <w:rsid w:val="008B2EBE"/>
    <w:rsid w:val="008B31B4"/>
    <w:rsid w:val="008B3550"/>
    <w:rsid w:val="008B3DF4"/>
    <w:rsid w:val="008B3E63"/>
    <w:rsid w:val="008B4E1A"/>
    <w:rsid w:val="008B5188"/>
    <w:rsid w:val="008B51FC"/>
    <w:rsid w:val="008B55CF"/>
    <w:rsid w:val="008B5CFF"/>
    <w:rsid w:val="008B6210"/>
    <w:rsid w:val="008B66BF"/>
    <w:rsid w:val="008B6A8E"/>
    <w:rsid w:val="008B6DB6"/>
    <w:rsid w:val="008B6DF9"/>
    <w:rsid w:val="008B751F"/>
    <w:rsid w:val="008B77DA"/>
    <w:rsid w:val="008B77ED"/>
    <w:rsid w:val="008B79B8"/>
    <w:rsid w:val="008C074F"/>
    <w:rsid w:val="008C1115"/>
    <w:rsid w:val="008C1159"/>
    <w:rsid w:val="008C140A"/>
    <w:rsid w:val="008C149F"/>
    <w:rsid w:val="008C1B6D"/>
    <w:rsid w:val="008C1BBB"/>
    <w:rsid w:val="008C1FE8"/>
    <w:rsid w:val="008C2394"/>
    <w:rsid w:val="008C2B8E"/>
    <w:rsid w:val="008C35AB"/>
    <w:rsid w:val="008C3859"/>
    <w:rsid w:val="008C3FF4"/>
    <w:rsid w:val="008C4636"/>
    <w:rsid w:val="008C49EC"/>
    <w:rsid w:val="008C4CC4"/>
    <w:rsid w:val="008C547C"/>
    <w:rsid w:val="008C5602"/>
    <w:rsid w:val="008C6041"/>
    <w:rsid w:val="008C6074"/>
    <w:rsid w:val="008C6C44"/>
    <w:rsid w:val="008C6C59"/>
    <w:rsid w:val="008C6E74"/>
    <w:rsid w:val="008C7912"/>
    <w:rsid w:val="008D02B7"/>
    <w:rsid w:val="008D0582"/>
    <w:rsid w:val="008D0933"/>
    <w:rsid w:val="008D0F21"/>
    <w:rsid w:val="008D121B"/>
    <w:rsid w:val="008D1825"/>
    <w:rsid w:val="008D1A17"/>
    <w:rsid w:val="008D1DFD"/>
    <w:rsid w:val="008D220C"/>
    <w:rsid w:val="008D247A"/>
    <w:rsid w:val="008D36EB"/>
    <w:rsid w:val="008D3A74"/>
    <w:rsid w:val="008D4293"/>
    <w:rsid w:val="008D4427"/>
    <w:rsid w:val="008D489F"/>
    <w:rsid w:val="008D563C"/>
    <w:rsid w:val="008D6663"/>
    <w:rsid w:val="008D6D80"/>
    <w:rsid w:val="008D7479"/>
    <w:rsid w:val="008D7E7B"/>
    <w:rsid w:val="008E0C3E"/>
    <w:rsid w:val="008E0D09"/>
    <w:rsid w:val="008E122B"/>
    <w:rsid w:val="008E14F6"/>
    <w:rsid w:val="008E1CE0"/>
    <w:rsid w:val="008E1E93"/>
    <w:rsid w:val="008E1F0A"/>
    <w:rsid w:val="008E1FA1"/>
    <w:rsid w:val="008E2587"/>
    <w:rsid w:val="008E2650"/>
    <w:rsid w:val="008E3479"/>
    <w:rsid w:val="008E36DE"/>
    <w:rsid w:val="008E3A07"/>
    <w:rsid w:val="008E43C1"/>
    <w:rsid w:val="008E484D"/>
    <w:rsid w:val="008E4DEE"/>
    <w:rsid w:val="008E5195"/>
    <w:rsid w:val="008E51F0"/>
    <w:rsid w:val="008E5ABA"/>
    <w:rsid w:val="008E6172"/>
    <w:rsid w:val="008E6831"/>
    <w:rsid w:val="008E6B34"/>
    <w:rsid w:val="008E6DA8"/>
    <w:rsid w:val="008E7B6D"/>
    <w:rsid w:val="008E7E90"/>
    <w:rsid w:val="008F061F"/>
    <w:rsid w:val="008F0978"/>
    <w:rsid w:val="008F0A98"/>
    <w:rsid w:val="008F108F"/>
    <w:rsid w:val="008F1BD3"/>
    <w:rsid w:val="008F2473"/>
    <w:rsid w:val="008F2A72"/>
    <w:rsid w:val="008F3927"/>
    <w:rsid w:val="008F4EDB"/>
    <w:rsid w:val="008F50FF"/>
    <w:rsid w:val="008F5320"/>
    <w:rsid w:val="008F5A10"/>
    <w:rsid w:val="008F5AAF"/>
    <w:rsid w:val="008F5FB4"/>
    <w:rsid w:val="008F6936"/>
    <w:rsid w:val="008F717F"/>
    <w:rsid w:val="008F7866"/>
    <w:rsid w:val="008F793B"/>
    <w:rsid w:val="008F7E78"/>
    <w:rsid w:val="00900140"/>
    <w:rsid w:val="009001B8"/>
    <w:rsid w:val="0090052F"/>
    <w:rsid w:val="00900706"/>
    <w:rsid w:val="009012A7"/>
    <w:rsid w:val="00901DF7"/>
    <w:rsid w:val="0090256A"/>
    <w:rsid w:val="00902C32"/>
    <w:rsid w:val="0090407E"/>
    <w:rsid w:val="00904FB4"/>
    <w:rsid w:val="00905B7B"/>
    <w:rsid w:val="00906302"/>
    <w:rsid w:val="00906619"/>
    <w:rsid w:val="00906A22"/>
    <w:rsid w:val="00906F36"/>
    <w:rsid w:val="00907AA7"/>
    <w:rsid w:val="00907C68"/>
    <w:rsid w:val="00907ED5"/>
    <w:rsid w:val="0091063A"/>
    <w:rsid w:val="00910A58"/>
    <w:rsid w:val="00910B51"/>
    <w:rsid w:val="00910FD9"/>
    <w:rsid w:val="009113DB"/>
    <w:rsid w:val="00911630"/>
    <w:rsid w:val="00911893"/>
    <w:rsid w:val="009125CC"/>
    <w:rsid w:val="00912B0F"/>
    <w:rsid w:val="00912C49"/>
    <w:rsid w:val="00912F85"/>
    <w:rsid w:val="00913AF0"/>
    <w:rsid w:val="00914D5F"/>
    <w:rsid w:val="00914F9B"/>
    <w:rsid w:val="009152F1"/>
    <w:rsid w:val="00915379"/>
    <w:rsid w:val="00915659"/>
    <w:rsid w:val="009158DC"/>
    <w:rsid w:val="009160AF"/>
    <w:rsid w:val="0091685D"/>
    <w:rsid w:val="00916A54"/>
    <w:rsid w:val="009173D6"/>
    <w:rsid w:val="00917F48"/>
    <w:rsid w:val="00917FAC"/>
    <w:rsid w:val="0092069E"/>
    <w:rsid w:val="009206E8"/>
    <w:rsid w:val="0092170D"/>
    <w:rsid w:val="0092192F"/>
    <w:rsid w:val="00922121"/>
    <w:rsid w:val="0092224B"/>
    <w:rsid w:val="00922812"/>
    <w:rsid w:val="0092283F"/>
    <w:rsid w:val="00922DC2"/>
    <w:rsid w:val="00922F3B"/>
    <w:rsid w:val="009239A5"/>
    <w:rsid w:val="00923F6B"/>
    <w:rsid w:val="009248BC"/>
    <w:rsid w:val="00924940"/>
    <w:rsid w:val="00924B8C"/>
    <w:rsid w:val="00924EF8"/>
    <w:rsid w:val="00924F30"/>
    <w:rsid w:val="009253D4"/>
    <w:rsid w:val="009253F2"/>
    <w:rsid w:val="009255AB"/>
    <w:rsid w:val="0092661F"/>
    <w:rsid w:val="00926834"/>
    <w:rsid w:val="00927355"/>
    <w:rsid w:val="00927433"/>
    <w:rsid w:val="0092785B"/>
    <w:rsid w:val="00927AA1"/>
    <w:rsid w:val="00927F61"/>
    <w:rsid w:val="009303D9"/>
    <w:rsid w:val="00930815"/>
    <w:rsid w:val="0093186D"/>
    <w:rsid w:val="00931B67"/>
    <w:rsid w:val="00932623"/>
    <w:rsid w:val="0093344E"/>
    <w:rsid w:val="009341AB"/>
    <w:rsid w:val="009351F3"/>
    <w:rsid w:val="00935261"/>
    <w:rsid w:val="009356CB"/>
    <w:rsid w:val="00935797"/>
    <w:rsid w:val="009357F9"/>
    <w:rsid w:val="00936114"/>
    <w:rsid w:val="00936261"/>
    <w:rsid w:val="00936A70"/>
    <w:rsid w:val="00936C98"/>
    <w:rsid w:val="00937D5D"/>
    <w:rsid w:val="00941093"/>
    <w:rsid w:val="009410BF"/>
    <w:rsid w:val="00941264"/>
    <w:rsid w:val="00941887"/>
    <w:rsid w:val="00941BA4"/>
    <w:rsid w:val="00942D9E"/>
    <w:rsid w:val="009435C9"/>
    <w:rsid w:val="00943E79"/>
    <w:rsid w:val="00943FA2"/>
    <w:rsid w:val="00944FC4"/>
    <w:rsid w:val="00945290"/>
    <w:rsid w:val="009453A3"/>
    <w:rsid w:val="009456A6"/>
    <w:rsid w:val="00945AB0"/>
    <w:rsid w:val="00945D69"/>
    <w:rsid w:val="00946507"/>
    <w:rsid w:val="00946573"/>
    <w:rsid w:val="00946DE5"/>
    <w:rsid w:val="00947741"/>
    <w:rsid w:val="00947864"/>
    <w:rsid w:val="0095016C"/>
    <w:rsid w:val="00950866"/>
    <w:rsid w:val="0095101F"/>
    <w:rsid w:val="009511AC"/>
    <w:rsid w:val="00951546"/>
    <w:rsid w:val="0095178A"/>
    <w:rsid w:val="00951F46"/>
    <w:rsid w:val="00952871"/>
    <w:rsid w:val="00952AA5"/>
    <w:rsid w:val="00952DD9"/>
    <w:rsid w:val="0095401D"/>
    <w:rsid w:val="0095432E"/>
    <w:rsid w:val="00954C7E"/>
    <w:rsid w:val="009555CD"/>
    <w:rsid w:val="00955FF1"/>
    <w:rsid w:val="00956763"/>
    <w:rsid w:val="00956F57"/>
    <w:rsid w:val="00957C94"/>
    <w:rsid w:val="00960C27"/>
    <w:rsid w:val="009612E1"/>
    <w:rsid w:val="0096199A"/>
    <w:rsid w:val="00961DB6"/>
    <w:rsid w:val="0096266C"/>
    <w:rsid w:val="00965FE1"/>
    <w:rsid w:val="009661C6"/>
    <w:rsid w:val="009702EA"/>
    <w:rsid w:val="00970310"/>
    <w:rsid w:val="009706EE"/>
    <w:rsid w:val="00970A93"/>
    <w:rsid w:val="00970D52"/>
    <w:rsid w:val="00970DD9"/>
    <w:rsid w:val="00971144"/>
    <w:rsid w:val="00971307"/>
    <w:rsid w:val="00971A2F"/>
    <w:rsid w:val="00971E99"/>
    <w:rsid w:val="00972AA9"/>
    <w:rsid w:val="00972E41"/>
    <w:rsid w:val="0097326F"/>
    <w:rsid w:val="00973613"/>
    <w:rsid w:val="00973AFC"/>
    <w:rsid w:val="0097465D"/>
    <w:rsid w:val="00974B01"/>
    <w:rsid w:val="009758E7"/>
    <w:rsid w:val="00975B0F"/>
    <w:rsid w:val="00976827"/>
    <w:rsid w:val="009768AB"/>
    <w:rsid w:val="00977E68"/>
    <w:rsid w:val="00980A4D"/>
    <w:rsid w:val="00980EF8"/>
    <w:rsid w:val="00980F07"/>
    <w:rsid w:val="00980F2C"/>
    <w:rsid w:val="009816B0"/>
    <w:rsid w:val="00981F4D"/>
    <w:rsid w:val="00981FE3"/>
    <w:rsid w:val="0098222B"/>
    <w:rsid w:val="0098251A"/>
    <w:rsid w:val="009826B9"/>
    <w:rsid w:val="009827A9"/>
    <w:rsid w:val="00982BB9"/>
    <w:rsid w:val="0098395F"/>
    <w:rsid w:val="00983AB4"/>
    <w:rsid w:val="0098430F"/>
    <w:rsid w:val="00984395"/>
    <w:rsid w:val="009845CA"/>
    <w:rsid w:val="00984997"/>
    <w:rsid w:val="00984FF6"/>
    <w:rsid w:val="00985001"/>
    <w:rsid w:val="00985436"/>
    <w:rsid w:val="00986194"/>
    <w:rsid w:val="009874B9"/>
    <w:rsid w:val="009879B5"/>
    <w:rsid w:val="00987BC7"/>
    <w:rsid w:val="00987C44"/>
    <w:rsid w:val="00990469"/>
    <w:rsid w:val="00990BF1"/>
    <w:rsid w:val="009910A2"/>
    <w:rsid w:val="0099173C"/>
    <w:rsid w:val="0099176F"/>
    <w:rsid w:val="0099241A"/>
    <w:rsid w:val="009928BC"/>
    <w:rsid w:val="009929F5"/>
    <w:rsid w:val="00992D2F"/>
    <w:rsid w:val="009939CB"/>
    <w:rsid w:val="00993A13"/>
    <w:rsid w:val="00993C1F"/>
    <w:rsid w:val="00993F16"/>
    <w:rsid w:val="00994E4A"/>
    <w:rsid w:val="00995934"/>
    <w:rsid w:val="00995CA3"/>
    <w:rsid w:val="009960C3"/>
    <w:rsid w:val="0099618D"/>
    <w:rsid w:val="009963A5"/>
    <w:rsid w:val="00996883"/>
    <w:rsid w:val="00997D95"/>
    <w:rsid w:val="00997F3A"/>
    <w:rsid w:val="009A04F2"/>
    <w:rsid w:val="009A0699"/>
    <w:rsid w:val="009A151E"/>
    <w:rsid w:val="009A17CB"/>
    <w:rsid w:val="009A1D84"/>
    <w:rsid w:val="009A23A5"/>
    <w:rsid w:val="009A4477"/>
    <w:rsid w:val="009A57C4"/>
    <w:rsid w:val="009A59D3"/>
    <w:rsid w:val="009A5A25"/>
    <w:rsid w:val="009A5B2B"/>
    <w:rsid w:val="009A5D21"/>
    <w:rsid w:val="009A6583"/>
    <w:rsid w:val="009A703D"/>
    <w:rsid w:val="009A7710"/>
    <w:rsid w:val="009A7786"/>
    <w:rsid w:val="009A794A"/>
    <w:rsid w:val="009A79AC"/>
    <w:rsid w:val="009A7E96"/>
    <w:rsid w:val="009A7FCC"/>
    <w:rsid w:val="009B000E"/>
    <w:rsid w:val="009B0A0B"/>
    <w:rsid w:val="009B1500"/>
    <w:rsid w:val="009B17BF"/>
    <w:rsid w:val="009B25B0"/>
    <w:rsid w:val="009B36DD"/>
    <w:rsid w:val="009B3A88"/>
    <w:rsid w:val="009B46E1"/>
    <w:rsid w:val="009B4827"/>
    <w:rsid w:val="009B5772"/>
    <w:rsid w:val="009B6721"/>
    <w:rsid w:val="009B68D4"/>
    <w:rsid w:val="009B6B59"/>
    <w:rsid w:val="009B70FD"/>
    <w:rsid w:val="009B73CD"/>
    <w:rsid w:val="009B7ED3"/>
    <w:rsid w:val="009C0872"/>
    <w:rsid w:val="009C0EBB"/>
    <w:rsid w:val="009C14F2"/>
    <w:rsid w:val="009C165F"/>
    <w:rsid w:val="009C16E5"/>
    <w:rsid w:val="009C1C1E"/>
    <w:rsid w:val="009C1CA8"/>
    <w:rsid w:val="009C1E07"/>
    <w:rsid w:val="009C1FC7"/>
    <w:rsid w:val="009C21AA"/>
    <w:rsid w:val="009C2313"/>
    <w:rsid w:val="009C250F"/>
    <w:rsid w:val="009C288B"/>
    <w:rsid w:val="009C2FA2"/>
    <w:rsid w:val="009C37CF"/>
    <w:rsid w:val="009C3B06"/>
    <w:rsid w:val="009C4255"/>
    <w:rsid w:val="009C4838"/>
    <w:rsid w:val="009C5304"/>
    <w:rsid w:val="009C5A37"/>
    <w:rsid w:val="009C76C0"/>
    <w:rsid w:val="009C787D"/>
    <w:rsid w:val="009D18F3"/>
    <w:rsid w:val="009D30FE"/>
    <w:rsid w:val="009D315E"/>
    <w:rsid w:val="009D3832"/>
    <w:rsid w:val="009D3B1F"/>
    <w:rsid w:val="009D3B64"/>
    <w:rsid w:val="009D3C43"/>
    <w:rsid w:val="009D414D"/>
    <w:rsid w:val="009D46B3"/>
    <w:rsid w:val="009D5273"/>
    <w:rsid w:val="009D568A"/>
    <w:rsid w:val="009D57DE"/>
    <w:rsid w:val="009D5FD3"/>
    <w:rsid w:val="009D611B"/>
    <w:rsid w:val="009D61AB"/>
    <w:rsid w:val="009D6320"/>
    <w:rsid w:val="009D69DF"/>
    <w:rsid w:val="009D73C0"/>
    <w:rsid w:val="009D7917"/>
    <w:rsid w:val="009E03B5"/>
    <w:rsid w:val="009E058B"/>
    <w:rsid w:val="009E06DA"/>
    <w:rsid w:val="009E082D"/>
    <w:rsid w:val="009E0845"/>
    <w:rsid w:val="009E0AA3"/>
    <w:rsid w:val="009E0C26"/>
    <w:rsid w:val="009E11FB"/>
    <w:rsid w:val="009E158A"/>
    <w:rsid w:val="009E1836"/>
    <w:rsid w:val="009E2331"/>
    <w:rsid w:val="009E25DD"/>
    <w:rsid w:val="009E273F"/>
    <w:rsid w:val="009E2BC2"/>
    <w:rsid w:val="009E3AA6"/>
    <w:rsid w:val="009E3AB8"/>
    <w:rsid w:val="009E4890"/>
    <w:rsid w:val="009E48D6"/>
    <w:rsid w:val="009E4CD3"/>
    <w:rsid w:val="009E4F26"/>
    <w:rsid w:val="009E5CBF"/>
    <w:rsid w:val="009E6719"/>
    <w:rsid w:val="009E69A7"/>
    <w:rsid w:val="009E6E4C"/>
    <w:rsid w:val="009E76E4"/>
    <w:rsid w:val="009E7860"/>
    <w:rsid w:val="009F0043"/>
    <w:rsid w:val="009F041E"/>
    <w:rsid w:val="009F0F63"/>
    <w:rsid w:val="009F17F2"/>
    <w:rsid w:val="009F1B51"/>
    <w:rsid w:val="009F1F8D"/>
    <w:rsid w:val="009F1FCF"/>
    <w:rsid w:val="009F2AB0"/>
    <w:rsid w:val="009F2DDA"/>
    <w:rsid w:val="009F2EC2"/>
    <w:rsid w:val="009F3FAB"/>
    <w:rsid w:val="009F41B5"/>
    <w:rsid w:val="009F455B"/>
    <w:rsid w:val="009F4DA4"/>
    <w:rsid w:val="009F4DC0"/>
    <w:rsid w:val="009F505D"/>
    <w:rsid w:val="009F5112"/>
    <w:rsid w:val="009F5388"/>
    <w:rsid w:val="009F6205"/>
    <w:rsid w:val="009F626A"/>
    <w:rsid w:val="009F63DD"/>
    <w:rsid w:val="009F724F"/>
    <w:rsid w:val="009F74E1"/>
    <w:rsid w:val="009F76DB"/>
    <w:rsid w:val="009F7CD0"/>
    <w:rsid w:val="00A004DC"/>
    <w:rsid w:val="00A00872"/>
    <w:rsid w:val="00A00E73"/>
    <w:rsid w:val="00A0184D"/>
    <w:rsid w:val="00A01C52"/>
    <w:rsid w:val="00A0217C"/>
    <w:rsid w:val="00A027C8"/>
    <w:rsid w:val="00A042E5"/>
    <w:rsid w:val="00A044B9"/>
    <w:rsid w:val="00A04512"/>
    <w:rsid w:val="00A048AB"/>
    <w:rsid w:val="00A100A4"/>
    <w:rsid w:val="00A105C8"/>
    <w:rsid w:val="00A10B99"/>
    <w:rsid w:val="00A10E34"/>
    <w:rsid w:val="00A11423"/>
    <w:rsid w:val="00A121A6"/>
    <w:rsid w:val="00A13CE2"/>
    <w:rsid w:val="00A14BA4"/>
    <w:rsid w:val="00A14DF7"/>
    <w:rsid w:val="00A15B81"/>
    <w:rsid w:val="00A15EC1"/>
    <w:rsid w:val="00A15FA2"/>
    <w:rsid w:val="00A15FAB"/>
    <w:rsid w:val="00A161B7"/>
    <w:rsid w:val="00A162AC"/>
    <w:rsid w:val="00A164F3"/>
    <w:rsid w:val="00A16F99"/>
    <w:rsid w:val="00A176B0"/>
    <w:rsid w:val="00A21499"/>
    <w:rsid w:val="00A218D0"/>
    <w:rsid w:val="00A23459"/>
    <w:rsid w:val="00A239BD"/>
    <w:rsid w:val="00A23F48"/>
    <w:rsid w:val="00A24E7F"/>
    <w:rsid w:val="00A25808"/>
    <w:rsid w:val="00A258CF"/>
    <w:rsid w:val="00A259D8"/>
    <w:rsid w:val="00A25F95"/>
    <w:rsid w:val="00A2643B"/>
    <w:rsid w:val="00A268E2"/>
    <w:rsid w:val="00A26B00"/>
    <w:rsid w:val="00A26C0C"/>
    <w:rsid w:val="00A271D5"/>
    <w:rsid w:val="00A2753C"/>
    <w:rsid w:val="00A27634"/>
    <w:rsid w:val="00A27AEF"/>
    <w:rsid w:val="00A27D8E"/>
    <w:rsid w:val="00A27FD5"/>
    <w:rsid w:val="00A30C63"/>
    <w:rsid w:val="00A30DEA"/>
    <w:rsid w:val="00A30E3E"/>
    <w:rsid w:val="00A31355"/>
    <w:rsid w:val="00A31430"/>
    <w:rsid w:val="00A315A2"/>
    <w:rsid w:val="00A31645"/>
    <w:rsid w:val="00A321AB"/>
    <w:rsid w:val="00A33043"/>
    <w:rsid w:val="00A334FC"/>
    <w:rsid w:val="00A33532"/>
    <w:rsid w:val="00A33D7A"/>
    <w:rsid w:val="00A33FF8"/>
    <w:rsid w:val="00A340FE"/>
    <w:rsid w:val="00A34F06"/>
    <w:rsid w:val="00A35135"/>
    <w:rsid w:val="00A35957"/>
    <w:rsid w:val="00A364C5"/>
    <w:rsid w:val="00A36D00"/>
    <w:rsid w:val="00A370CB"/>
    <w:rsid w:val="00A37278"/>
    <w:rsid w:val="00A40398"/>
    <w:rsid w:val="00A404C5"/>
    <w:rsid w:val="00A40E50"/>
    <w:rsid w:val="00A40FB5"/>
    <w:rsid w:val="00A41BED"/>
    <w:rsid w:val="00A4207E"/>
    <w:rsid w:val="00A42537"/>
    <w:rsid w:val="00A42BAC"/>
    <w:rsid w:val="00A431D1"/>
    <w:rsid w:val="00A442C9"/>
    <w:rsid w:val="00A45D03"/>
    <w:rsid w:val="00A463FB"/>
    <w:rsid w:val="00A46631"/>
    <w:rsid w:val="00A46BE5"/>
    <w:rsid w:val="00A46FB2"/>
    <w:rsid w:val="00A4759D"/>
    <w:rsid w:val="00A4775D"/>
    <w:rsid w:val="00A47B1F"/>
    <w:rsid w:val="00A50112"/>
    <w:rsid w:val="00A501A7"/>
    <w:rsid w:val="00A50A94"/>
    <w:rsid w:val="00A50D78"/>
    <w:rsid w:val="00A51356"/>
    <w:rsid w:val="00A526DB"/>
    <w:rsid w:val="00A52EEB"/>
    <w:rsid w:val="00A52FE9"/>
    <w:rsid w:val="00A53E9F"/>
    <w:rsid w:val="00A5482D"/>
    <w:rsid w:val="00A548DC"/>
    <w:rsid w:val="00A54964"/>
    <w:rsid w:val="00A549F8"/>
    <w:rsid w:val="00A552AF"/>
    <w:rsid w:val="00A555F1"/>
    <w:rsid w:val="00A55674"/>
    <w:rsid w:val="00A55C90"/>
    <w:rsid w:val="00A55E9E"/>
    <w:rsid w:val="00A55F87"/>
    <w:rsid w:val="00A56EB0"/>
    <w:rsid w:val="00A5727E"/>
    <w:rsid w:val="00A609D5"/>
    <w:rsid w:val="00A60BFF"/>
    <w:rsid w:val="00A60F11"/>
    <w:rsid w:val="00A6162B"/>
    <w:rsid w:val="00A624B6"/>
    <w:rsid w:val="00A626D9"/>
    <w:rsid w:val="00A627AD"/>
    <w:rsid w:val="00A63ECB"/>
    <w:rsid w:val="00A63F1D"/>
    <w:rsid w:val="00A63F77"/>
    <w:rsid w:val="00A64083"/>
    <w:rsid w:val="00A646A2"/>
    <w:rsid w:val="00A64B3F"/>
    <w:rsid w:val="00A652A2"/>
    <w:rsid w:val="00A656E2"/>
    <w:rsid w:val="00A658FC"/>
    <w:rsid w:val="00A65AC8"/>
    <w:rsid w:val="00A66007"/>
    <w:rsid w:val="00A661CA"/>
    <w:rsid w:val="00A66968"/>
    <w:rsid w:val="00A669FC"/>
    <w:rsid w:val="00A67192"/>
    <w:rsid w:val="00A67A42"/>
    <w:rsid w:val="00A67E17"/>
    <w:rsid w:val="00A7043B"/>
    <w:rsid w:val="00A70C02"/>
    <w:rsid w:val="00A71528"/>
    <w:rsid w:val="00A71BDE"/>
    <w:rsid w:val="00A71ECA"/>
    <w:rsid w:val="00A71EFE"/>
    <w:rsid w:val="00A72015"/>
    <w:rsid w:val="00A7244B"/>
    <w:rsid w:val="00A72857"/>
    <w:rsid w:val="00A72EC1"/>
    <w:rsid w:val="00A73312"/>
    <w:rsid w:val="00A73603"/>
    <w:rsid w:val="00A737D4"/>
    <w:rsid w:val="00A73C16"/>
    <w:rsid w:val="00A74022"/>
    <w:rsid w:val="00A7410F"/>
    <w:rsid w:val="00A7421C"/>
    <w:rsid w:val="00A7427D"/>
    <w:rsid w:val="00A74849"/>
    <w:rsid w:val="00A7484A"/>
    <w:rsid w:val="00A7526D"/>
    <w:rsid w:val="00A76959"/>
    <w:rsid w:val="00A775DF"/>
    <w:rsid w:val="00A777D2"/>
    <w:rsid w:val="00A7782D"/>
    <w:rsid w:val="00A80784"/>
    <w:rsid w:val="00A80883"/>
    <w:rsid w:val="00A80D71"/>
    <w:rsid w:val="00A810EC"/>
    <w:rsid w:val="00A81699"/>
    <w:rsid w:val="00A81C0C"/>
    <w:rsid w:val="00A81E55"/>
    <w:rsid w:val="00A82278"/>
    <w:rsid w:val="00A822E7"/>
    <w:rsid w:val="00A8276E"/>
    <w:rsid w:val="00A827C9"/>
    <w:rsid w:val="00A82BBA"/>
    <w:rsid w:val="00A83062"/>
    <w:rsid w:val="00A83975"/>
    <w:rsid w:val="00A843BE"/>
    <w:rsid w:val="00A85897"/>
    <w:rsid w:val="00A85DB4"/>
    <w:rsid w:val="00A8601A"/>
    <w:rsid w:val="00A8633D"/>
    <w:rsid w:val="00A86C50"/>
    <w:rsid w:val="00A86FA3"/>
    <w:rsid w:val="00A90536"/>
    <w:rsid w:val="00A90AEB"/>
    <w:rsid w:val="00A90F81"/>
    <w:rsid w:val="00A90FF8"/>
    <w:rsid w:val="00A91080"/>
    <w:rsid w:val="00A91123"/>
    <w:rsid w:val="00A914A8"/>
    <w:rsid w:val="00A91AE3"/>
    <w:rsid w:val="00A9258C"/>
    <w:rsid w:val="00A92996"/>
    <w:rsid w:val="00A92C65"/>
    <w:rsid w:val="00A92DA1"/>
    <w:rsid w:val="00A93AD6"/>
    <w:rsid w:val="00A94040"/>
    <w:rsid w:val="00A94BF2"/>
    <w:rsid w:val="00A94CB5"/>
    <w:rsid w:val="00A94D46"/>
    <w:rsid w:val="00A94FF4"/>
    <w:rsid w:val="00A9509A"/>
    <w:rsid w:val="00A952F7"/>
    <w:rsid w:val="00A95398"/>
    <w:rsid w:val="00A9567D"/>
    <w:rsid w:val="00A95E9E"/>
    <w:rsid w:val="00A96CF1"/>
    <w:rsid w:val="00A96EB1"/>
    <w:rsid w:val="00A9706A"/>
    <w:rsid w:val="00A97BAB"/>
    <w:rsid w:val="00AA0564"/>
    <w:rsid w:val="00AA0AAC"/>
    <w:rsid w:val="00AA0E67"/>
    <w:rsid w:val="00AA1E8A"/>
    <w:rsid w:val="00AA2B69"/>
    <w:rsid w:val="00AA2CC8"/>
    <w:rsid w:val="00AA304C"/>
    <w:rsid w:val="00AA3B79"/>
    <w:rsid w:val="00AA3FA6"/>
    <w:rsid w:val="00AA4098"/>
    <w:rsid w:val="00AA4D0E"/>
    <w:rsid w:val="00AA524B"/>
    <w:rsid w:val="00AA5F6C"/>
    <w:rsid w:val="00AA625E"/>
    <w:rsid w:val="00AA68E5"/>
    <w:rsid w:val="00AA6D41"/>
    <w:rsid w:val="00AA7012"/>
    <w:rsid w:val="00AA703D"/>
    <w:rsid w:val="00AA7119"/>
    <w:rsid w:val="00AA74FE"/>
    <w:rsid w:val="00AA76C8"/>
    <w:rsid w:val="00AA794A"/>
    <w:rsid w:val="00AA7A9A"/>
    <w:rsid w:val="00AA7E2F"/>
    <w:rsid w:val="00AA7F83"/>
    <w:rsid w:val="00AB0415"/>
    <w:rsid w:val="00AB0C12"/>
    <w:rsid w:val="00AB0CDD"/>
    <w:rsid w:val="00AB0E9C"/>
    <w:rsid w:val="00AB13E3"/>
    <w:rsid w:val="00AB1A8C"/>
    <w:rsid w:val="00AB1DE5"/>
    <w:rsid w:val="00AB3B5D"/>
    <w:rsid w:val="00AB4406"/>
    <w:rsid w:val="00AB45E3"/>
    <w:rsid w:val="00AB4A87"/>
    <w:rsid w:val="00AB4C75"/>
    <w:rsid w:val="00AB4C87"/>
    <w:rsid w:val="00AB643F"/>
    <w:rsid w:val="00AB69CA"/>
    <w:rsid w:val="00AC0A67"/>
    <w:rsid w:val="00AC1146"/>
    <w:rsid w:val="00AC15A4"/>
    <w:rsid w:val="00AC1A2C"/>
    <w:rsid w:val="00AC274A"/>
    <w:rsid w:val="00AC2B9C"/>
    <w:rsid w:val="00AC2DB0"/>
    <w:rsid w:val="00AC31AF"/>
    <w:rsid w:val="00AC3CD3"/>
    <w:rsid w:val="00AC3E4F"/>
    <w:rsid w:val="00AC3EDD"/>
    <w:rsid w:val="00AC4632"/>
    <w:rsid w:val="00AC477E"/>
    <w:rsid w:val="00AC4C80"/>
    <w:rsid w:val="00AC51D1"/>
    <w:rsid w:val="00AC545F"/>
    <w:rsid w:val="00AC54E4"/>
    <w:rsid w:val="00AC5EBC"/>
    <w:rsid w:val="00AC6B00"/>
    <w:rsid w:val="00AC6C31"/>
    <w:rsid w:val="00AC6CB1"/>
    <w:rsid w:val="00AC6FB6"/>
    <w:rsid w:val="00AC741B"/>
    <w:rsid w:val="00AC7FC2"/>
    <w:rsid w:val="00AD0A8F"/>
    <w:rsid w:val="00AD0B0D"/>
    <w:rsid w:val="00AD0F2F"/>
    <w:rsid w:val="00AD1044"/>
    <w:rsid w:val="00AD144D"/>
    <w:rsid w:val="00AD1523"/>
    <w:rsid w:val="00AD18E0"/>
    <w:rsid w:val="00AD1E5E"/>
    <w:rsid w:val="00AD2200"/>
    <w:rsid w:val="00AD223E"/>
    <w:rsid w:val="00AD2615"/>
    <w:rsid w:val="00AD2E09"/>
    <w:rsid w:val="00AD2E17"/>
    <w:rsid w:val="00AD2F0F"/>
    <w:rsid w:val="00AD3817"/>
    <w:rsid w:val="00AD3CD7"/>
    <w:rsid w:val="00AD3FC1"/>
    <w:rsid w:val="00AD4098"/>
    <w:rsid w:val="00AD4C25"/>
    <w:rsid w:val="00AD4CC2"/>
    <w:rsid w:val="00AD5602"/>
    <w:rsid w:val="00AD637D"/>
    <w:rsid w:val="00AD6459"/>
    <w:rsid w:val="00AD651B"/>
    <w:rsid w:val="00AD7069"/>
    <w:rsid w:val="00AD7339"/>
    <w:rsid w:val="00AD76D9"/>
    <w:rsid w:val="00AE02C8"/>
    <w:rsid w:val="00AE03BB"/>
    <w:rsid w:val="00AE0D9F"/>
    <w:rsid w:val="00AE0DDA"/>
    <w:rsid w:val="00AE13B8"/>
    <w:rsid w:val="00AE16F0"/>
    <w:rsid w:val="00AE1785"/>
    <w:rsid w:val="00AE1AB7"/>
    <w:rsid w:val="00AE245E"/>
    <w:rsid w:val="00AE2EDA"/>
    <w:rsid w:val="00AE37EC"/>
    <w:rsid w:val="00AE3BD2"/>
    <w:rsid w:val="00AE3E4E"/>
    <w:rsid w:val="00AE456C"/>
    <w:rsid w:val="00AE629E"/>
    <w:rsid w:val="00AE65F5"/>
    <w:rsid w:val="00AE676A"/>
    <w:rsid w:val="00AE68B1"/>
    <w:rsid w:val="00AE6B03"/>
    <w:rsid w:val="00AE6D05"/>
    <w:rsid w:val="00AF043F"/>
    <w:rsid w:val="00AF06BE"/>
    <w:rsid w:val="00AF073D"/>
    <w:rsid w:val="00AF0F00"/>
    <w:rsid w:val="00AF1FCC"/>
    <w:rsid w:val="00AF25DD"/>
    <w:rsid w:val="00AF2CE5"/>
    <w:rsid w:val="00AF3650"/>
    <w:rsid w:val="00AF3724"/>
    <w:rsid w:val="00AF3815"/>
    <w:rsid w:val="00AF431C"/>
    <w:rsid w:val="00AF43F4"/>
    <w:rsid w:val="00AF4C95"/>
    <w:rsid w:val="00AF5348"/>
    <w:rsid w:val="00AF548B"/>
    <w:rsid w:val="00AF5801"/>
    <w:rsid w:val="00AF58A0"/>
    <w:rsid w:val="00AF5E0C"/>
    <w:rsid w:val="00AF6A10"/>
    <w:rsid w:val="00AF6B9F"/>
    <w:rsid w:val="00AF6DB0"/>
    <w:rsid w:val="00AF6F24"/>
    <w:rsid w:val="00AF7171"/>
    <w:rsid w:val="00AF7927"/>
    <w:rsid w:val="00AF7B35"/>
    <w:rsid w:val="00AF7DFB"/>
    <w:rsid w:val="00B00466"/>
    <w:rsid w:val="00B006DB"/>
    <w:rsid w:val="00B00BED"/>
    <w:rsid w:val="00B00F5B"/>
    <w:rsid w:val="00B01658"/>
    <w:rsid w:val="00B0246A"/>
    <w:rsid w:val="00B03964"/>
    <w:rsid w:val="00B03B02"/>
    <w:rsid w:val="00B044AE"/>
    <w:rsid w:val="00B045FF"/>
    <w:rsid w:val="00B04A95"/>
    <w:rsid w:val="00B04C87"/>
    <w:rsid w:val="00B050B2"/>
    <w:rsid w:val="00B0521D"/>
    <w:rsid w:val="00B053D9"/>
    <w:rsid w:val="00B05679"/>
    <w:rsid w:val="00B05DBD"/>
    <w:rsid w:val="00B06602"/>
    <w:rsid w:val="00B06952"/>
    <w:rsid w:val="00B06DFF"/>
    <w:rsid w:val="00B078B3"/>
    <w:rsid w:val="00B07D14"/>
    <w:rsid w:val="00B101F1"/>
    <w:rsid w:val="00B10683"/>
    <w:rsid w:val="00B10A5B"/>
    <w:rsid w:val="00B10BCC"/>
    <w:rsid w:val="00B1100B"/>
    <w:rsid w:val="00B116E8"/>
    <w:rsid w:val="00B120F7"/>
    <w:rsid w:val="00B122E9"/>
    <w:rsid w:val="00B126F5"/>
    <w:rsid w:val="00B12702"/>
    <w:rsid w:val="00B12A92"/>
    <w:rsid w:val="00B12AD9"/>
    <w:rsid w:val="00B12D6E"/>
    <w:rsid w:val="00B1302D"/>
    <w:rsid w:val="00B14E30"/>
    <w:rsid w:val="00B1656C"/>
    <w:rsid w:val="00B1689E"/>
    <w:rsid w:val="00B1771F"/>
    <w:rsid w:val="00B178C7"/>
    <w:rsid w:val="00B1790A"/>
    <w:rsid w:val="00B17A99"/>
    <w:rsid w:val="00B17C8B"/>
    <w:rsid w:val="00B17E72"/>
    <w:rsid w:val="00B17F8A"/>
    <w:rsid w:val="00B202DE"/>
    <w:rsid w:val="00B207F9"/>
    <w:rsid w:val="00B213E2"/>
    <w:rsid w:val="00B2145F"/>
    <w:rsid w:val="00B22673"/>
    <w:rsid w:val="00B22696"/>
    <w:rsid w:val="00B226E8"/>
    <w:rsid w:val="00B22ABB"/>
    <w:rsid w:val="00B23537"/>
    <w:rsid w:val="00B236F2"/>
    <w:rsid w:val="00B23978"/>
    <w:rsid w:val="00B23ED6"/>
    <w:rsid w:val="00B25302"/>
    <w:rsid w:val="00B25374"/>
    <w:rsid w:val="00B26A09"/>
    <w:rsid w:val="00B27298"/>
    <w:rsid w:val="00B301E5"/>
    <w:rsid w:val="00B30A56"/>
    <w:rsid w:val="00B313A3"/>
    <w:rsid w:val="00B31E11"/>
    <w:rsid w:val="00B332FA"/>
    <w:rsid w:val="00B3439E"/>
    <w:rsid w:val="00B3504A"/>
    <w:rsid w:val="00B36153"/>
    <w:rsid w:val="00B36F9F"/>
    <w:rsid w:val="00B377D2"/>
    <w:rsid w:val="00B37F53"/>
    <w:rsid w:val="00B40385"/>
    <w:rsid w:val="00B40748"/>
    <w:rsid w:val="00B41053"/>
    <w:rsid w:val="00B41270"/>
    <w:rsid w:val="00B418CE"/>
    <w:rsid w:val="00B423AA"/>
    <w:rsid w:val="00B431F8"/>
    <w:rsid w:val="00B436D4"/>
    <w:rsid w:val="00B44A49"/>
    <w:rsid w:val="00B44D64"/>
    <w:rsid w:val="00B4547D"/>
    <w:rsid w:val="00B45A7C"/>
    <w:rsid w:val="00B45E0F"/>
    <w:rsid w:val="00B4685B"/>
    <w:rsid w:val="00B46FF9"/>
    <w:rsid w:val="00B47714"/>
    <w:rsid w:val="00B47FDA"/>
    <w:rsid w:val="00B505D0"/>
    <w:rsid w:val="00B5062A"/>
    <w:rsid w:val="00B5099D"/>
    <w:rsid w:val="00B50B1E"/>
    <w:rsid w:val="00B518B8"/>
    <w:rsid w:val="00B5242A"/>
    <w:rsid w:val="00B526A3"/>
    <w:rsid w:val="00B527F9"/>
    <w:rsid w:val="00B528BB"/>
    <w:rsid w:val="00B53426"/>
    <w:rsid w:val="00B53474"/>
    <w:rsid w:val="00B54766"/>
    <w:rsid w:val="00B547A1"/>
    <w:rsid w:val="00B549C2"/>
    <w:rsid w:val="00B54C3F"/>
    <w:rsid w:val="00B55312"/>
    <w:rsid w:val="00B55584"/>
    <w:rsid w:val="00B557C0"/>
    <w:rsid w:val="00B55831"/>
    <w:rsid w:val="00B55BC4"/>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05"/>
    <w:rsid w:val="00B57A27"/>
    <w:rsid w:val="00B60025"/>
    <w:rsid w:val="00B607A3"/>
    <w:rsid w:val="00B60AA4"/>
    <w:rsid w:val="00B612CE"/>
    <w:rsid w:val="00B618B4"/>
    <w:rsid w:val="00B61B99"/>
    <w:rsid w:val="00B61B9C"/>
    <w:rsid w:val="00B61D65"/>
    <w:rsid w:val="00B622B4"/>
    <w:rsid w:val="00B6244A"/>
    <w:rsid w:val="00B62A04"/>
    <w:rsid w:val="00B62F1B"/>
    <w:rsid w:val="00B63A34"/>
    <w:rsid w:val="00B643FB"/>
    <w:rsid w:val="00B64767"/>
    <w:rsid w:val="00B64A85"/>
    <w:rsid w:val="00B65607"/>
    <w:rsid w:val="00B65E9A"/>
    <w:rsid w:val="00B66319"/>
    <w:rsid w:val="00B66324"/>
    <w:rsid w:val="00B66843"/>
    <w:rsid w:val="00B66EA8"/>
    <w:rsid w:val="00B66F7A"/>
    <w:rsid w:val="00B7037F"/>
    <w:rsid w:val="00B70499"/>
    <w:rsid w:val="00B70939"/>
    <w:rsid w:val="00B70ACC"/>
    <w:rsid w:val="00B70E76"/>
    <w:rsid w:val="00B72A38"/>
    <w:rsid w:val="00B72A8B"/>
    <w:rsid w:val="00B730EA"/>
    <w:rsid w:val="00B73A10"/>
    <w:rsid w:val="00B74245"/>
    <w:rsid w:val="00B74AF2"/>
    <w:rsid w:val="00B76045"/>
    <w:rsid w:val="00B76932"/>
    <w:rsid w:val="00B76AB0"/>
    <w:rsid w:val="00B778C1"/>
    <w:rsid w:val="00B801E9"/>
    <w:rsid w:val="00B8024B"/>
    <w:rsid w:val="00B80288"/>
    <w:rsid w:val="00B80474"/>
    <w:rsid w:val="00B80B29"/>
    <w:rsid w:val="00B80DEA"/>
    <w:rsid w:val="00B81461"/>
    <w:rsid w:val="00B8274A"/>
    <w:rsid w:val="00B82CF8"/>
    <w:rsid w:val="00B82E12"/>
    <w:rsid w:val="00B838BE"/>
    <w:rsid w:val="00B83A5C"/>
    <w:rsid w:val="00B83DAF"/>
    <w:rsid w:val="00B84266"/>
    <w:rsid w:val="00B84346"/>
    <w:rsid w:val="00B8442A"/>
    <w:rsid w:val="00B84A29"/>
    <w:rsid w:val="00B85769"/>
    <w:rsid w:val="00B85FF6"/>
    <w:rsid w:val="00B863C1"/>
    <w:rsid w:val="00B864E2"/>
    <w:rsid w:val="00B8715C"/>
    <w:rsid w:val="00B871D9"/>
    <w:rsid w:val="00B872F3"/>
    <w:rsid w:val="00B87A85"/>
    <w:rsid w:val="00B87CBC"/>
    <w:rsid w:val="00B87F3F"/>
    <w:rsid w:val="00B9003C"/>
    <w:rsid w:val="00B90086"/>
    <w:rsid w:val="00B900FC"/>
    <w:rsid w:val="00B9012B"/>
    <w:rsid w:val="00B905E8"/>
    <w:rsid w:val="00B90909"/>
    <w:rsid w:val="00B91691"/>
    <w:rsid w:val="00B92094"/>
    <w:rsid w:val="00B9331B"/>
    <w:rsid w:val="00B93BF1"/>
    <w:rsid w:val="00B93F04"/>
    <w:rsid w:val="00B94151"/>
    <w:rsid w:val="00B94F3E"/>
    <w:rsid w:val="00B94F42"/>
    <w:rsid w:val="00B95040"/>
    <w:rsid w:val="00B9560A"/>
    <w:rsid w:val="00B95C4A"/>
    <w:rsid w:val="00B95EC0"/>
    <w:rsid w:val="00B96A1A"/>
    <w:rsid w:val="00B970B2"/>
    <w:rsid w:val="00B972F9"/>
    <w:rsid w:val="00B97A97"/>
    <w:rsid w:val="00B97BA6"/>
    <w:rsid w:val="00B97EF7"/>
    <w:rsid w:val="00BA04C0"/>
    <w:rsid w:val="00BA082C"/>
    <w:rsid w:val="00BA0B40"/>
    <w:rsid w:val="00BA11FE"/>
    <w:rsid w:val="00BA13A8"/>
    <w:rsid w:val="00BA13E6"/>
    <w:rsid w:val="00BA16B8"/>
    <w:rsid w:val="00BA1B18"/>
    <w:rsid w:val="00BA1CF5"/>
    <w:rsid w:val="00BA277E"/>
    <w:rsid w:val="00BA2B2B"/>
    <w:rsid w:val="00BA2B5A"/>
    <w:rsid w:val="00BA342D"/>
    <w:rsid w:val="00BA3836"/>
    <w:rsid w:val="00BA3B6B"/>
    <w:rsid w:val="00BA4A2B"/>
    <w:rsid w:val="00BA5081"/>
    <w:rsid w:val="00BA54C1"/>
    <w:rsid w:val="00BA5A32"/>
    <w:rsid w:val="00BA5A59"/>
    <w:rsid w:val="00BA5B96"/>
    <w:rsid w:val="00BA66BD"/>
    <w:rsid w:val="00BA6C1B"/>
    <w:rsid w:val="00BA6D7C"/>
    <w:rsid w:val="00BA7024"/>
    <w:rsid w:val="00BA7503"/>
    <w:rsid w:val="00BA776A"/>
    <w:rsid w:val="00BA7A9F"/>
    <w:rsid w:val="00BA7C4B"/>
    <w:rsid w:val="00BB1551"/>
    <w:rsid w:val="00BB1AB8"/>
    <w:rsid w:val="00BB215E"/>
    <w:rsid w:val="00BB2267"/>
    <w:rsid w:val="00BB2C37"/>
    <w:rsid w:val="00BB2D65"/>
    <w:rsid w:val="00BB35C3"/>
    <w:rsid w:val="00BB3F3F"/>
    <w:rsid w:val="00BB440D"/>
    <w:rsid w:val="00BB46C0"/>
    <w:rsid w:val="00BB4BF9"/>
    <w:rsid w:val="00BB4FDC"/>
    <w:rsid w:val="00BB52E5"/>
    <w:rsid w:val="00BB5776"/>
    <w:rsid w:val="00BB6182"/>
    <w:rsid w:val="00BB6A5E"/>
    <w:rsid w:val="00BB6B1A"/>
    <w:rsid w:val="00BB6E5A"/>
    <w:rsid w:val="00BB6F57"/>
    <w:rsid w:val="00BB70B1"/>
    <w:rsid w:val="00BB71A7"/>
    <w:rsid w:val="00BB72F9"/>
    <w:rsid w:val="00BB7625"/>
    <w:rsid w:val="00BB79B9"/>
    <w:rsid w:val="00BC018A"/>
    <w:rsid w:val="00BC0599"/>
    <w:rsid w:val="00BC1250"/>
    <w:rsid w:val="00BC15B3"/>
    <w:rsid w:val="00BC197C"/>
    <w:rsid w:val="00BC1C74"/>
    <w:rsid w:val="00BC217F"/>
    <w:rsid w:val="00BC2339"/>
    <w:rsid w:val="00BC2B97"/>
    <w:rsid w:val="00BC31B2"/>
    <w:rsid w:val="00BC331A"/>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7E0"/>
    <w:rsid w:val="00BC68BF"/>
    <w:rsid w:val="00BC6998"/>
    <w:rsid w:val="00BD0601"/>
    <w:rsid w:val="00BD0739"/>
    <w:rsid w:val="00BD10E3"/>
    <w:rsid w:val="00BD11DB"/>
    <w:rsid w:val="00BD162D"/>
    <w:rsid w:val="00BD1848"/>
    <w:rsid w:val="00BD2040"/>
    <w:rsid w:val="00BD2041"/>
    <w:rsid w:val="00BD266D"/>
    <w:rsid w:val="00BD316E"/>
    <w:rsid w:val="00BD3A9C"/>
    <w:rsid w:val="00BD3B13"/>
    <w:rsid w:val="00BD3B14"/>
    <w:rsid w:val="00BD3BE2"/>
    <w:rsid w:val="00BD4EE5"/>
    <w:rsid w:val="00BD4F29"/>
    <w:rsid w:val="00BD514C"/>
    <w:rsid w:val="00BD643D"/>
    <w:rsid w:val="00BD6947"/>
    <w:rsid w:val="00BD6969"/>
    <w:rsid w:val="00BD76EA"/>
    <w:rsid w:val="00BD7A0E"/>
    <w:rsid w:val="00BD7BDA"/>
    <w:rsid w:val="00BD7D39"/>
    <w:rsid w:val="00BE06E5"/>
    <w:rsid w:val="00BE0FEE"/>
    <w:rsid w:val="00BE1112"/>
    <w:rsid w:val="00BE22D0"/>
    <w:rsid w:val="00BE2622"/>
    <w:rsid w:val="00BE308E"/>
    <w:rsid w:val="00BE32AA"/>
    <w:rsid w:val="00BE349A"/>
    <w:rsid w:val="00BE3BBA"/>
    <w:rsid w:val="00BE3C35"/>
    <w:rsid w:val="00BE3FB8"/>
    <w:rsid w:val="00BE481C"/>
    <w:rsid w:val="00BE5105"/>
    <w:rsid w:val="00BE62B3"/>
    <w:rsid w:val="00BE62FD"/>
    <w:rsid w:val="00BE718E"/>
    <w:rsid w:val="00BE73A4"/>
    <w:rsid w:val="00BE7442"/>
    <w:rsid w:val="00BE7D2E"/>
    <w:rsid w:val="00BF09EA"/>
    <w:rsid w:val="00BF15F2"/>
    <w:rsid w:val="00BF1A45"/>
    <w:rsid w:val="00BF20F7"/>
    <w:rsid w:val="00BF21DC"/>
    <w:rsid w:val="00BF249B"/>
    <w:rsid w:val="00BF2507"/>
    <w:rsid w:val="00BF2AE6"/>
    <w:rsid w:val="00BF2CF9"/>
    <w:rsid w:val="00BF30EB"/>
    <w:rsid w:val="00BF35F9"/>
    <w:rsid w:val="00BF3F98"/>
    <w:rsid w:val="00BF4261"/>
    <w:rsid w:val="00BF4DD0"/>
    <w:rsid w:val="00BF4F0E"/>
    <w:rsid w:val="00BF4FFE"/>
    <w:rsid w:val="00BF512E"/>
    <w:rsid w:val="00BF5266"/>
    <w:rsid w:val="00BF5464"/>
    <w:rsid w:val="00BF5C69"/>
    <w:rsid w:val="00BF61C3"/>
    <w:rsid w:val="00BF6E58"/>
    <w:rsid w:val="00BF737B"/>
    <w:rsid w:val="00C00181"/>
    <w:rsid w:val="00C004D0"/>
    <w:rsid w:val="00C00A5B"/>
    <w:rsid w:val="00C00E22"/>
    <w:rsid w:val="00C01676"/>
    <w:rsid w:val="00C020EE"/>
    <w:rsid w:val="00C0245A"/>
    <w:rsid w:val="00C02A53"/>
    <w:rsid w:val="00C03634"/>
    <w:rsid w:val="00C0363F"/>
    <w:rsid w:val="00C03B12"/>
    <w:rsid w:val="00C03C46"/>
    <w:rsid w:val="00C048FA"/>
    <w:rsid w:val="00C04CDB"/>
    <w:rsid w:val="00C04FA8"/>
    <w:rsid w:val="00C056EE"/>
    <w:rsid w:val="00C05867"/>
    <w:rsid w:val="00C0619F"/>
    <w:rsid w:val="00C0679D"/>
    <w:rsid w:val="00C067BC"/>
    <w:rsid w:val="00C06DB5"/>
    <w:rsid w:val="00C073BD"/>
    <w:rsid w:val="00C07617"/>
    <w:rsid w:val="00C07623"/>
    <w:rsid w:val="00C07698"/>
    <w:rsid w:val="00C076D6"/>
    <w:rsid w:val="00C0783B"/>
    <w:rsid w:val="00C078A5"/>
    <w:rsid w:val="00C101CF"/>
    <w:rsid w:val="00C108E3"/>
    <w:rsid w:val="00C11014"/>
    <w:rsid w:val="00C11582"/>
    <w:rsid w:val="00C11B94"/>
    <w:rsid w:val="00C11C6D"/>
    <w:rsid w:val="00C11F69"/>
    <w:rsid w:val="00C122BA"/>
    <w:rsid w:val="00C12501"/>
    <w:rsid w:val="00C127C6"/>
    <w:rsid w:val="00C128DC"/>
    <w:rsid w:val="00C12CD3"/>
    <w:rsid w:val="00C12D25"/>
    <w:rsid w:val="00C12E9C"/>
    <w:rsid w:val="00C1388F"/>
    <w:rsid w:val="00C13947"/>
    <w:rsid w:val="00C1413F"/>
    <w:rsid w:val="00C14951"/>
    <w:rsid w:val="00C14CF8"/>
    <w:rsid w:val="00C155C7"/>
    <w:rsid w:val="00C15650"/>
    <w:rsid w:val="00C15731"/>
    <w:rsid w:val="00C1594B"/>
    <w:rsid w:val="00C1598C"/>
    <w:rsid w:val="00C15C4F"/>
    <w:rsid w:val="00C15E9A"/>
    <w:rsid w:val="00C15EFC"/>
    <w:rsid w:val="00C15FA5"/>
    <w:rsid w:val="00C168D5"/>
    <w:rsid w:val="00C1713F"/>
    <w:rsid w:val="00C17185"/>
    <w:rsid w:val="00C1718B"/>
    <w:rsid w:val="00C17255"/>
    <w:rsid w:val="00C17467"/>
    <w:rsid w:val="00C17A88"/>
    <w:rsid w:val="00C20B72"/>
    <w:rsid w:val="00C20D83"/>
    <w:rsid w:val="00C211EC"/>
    <w:rsid w:val="00C21DED"/>
    <w:rsid w:val="00C21FC6"/>
    <w:rsid w:val="00C228FB"/>
    <w:rsid w:val="00C237F7"/>
    <w:rsid w:val="00C23FA0"/>
    <w:rsid w:val="00C240E0"/>
    <w:rsid w:val="00C242D8"/>
    <w:rsid w:val="00C246FB"/>
    <w:rsid w:val="00C24A1A"/>
    <w:rsid w:val="00C24B14"/>
    <w:rsid w:val="00C268E5"/>
    <w:rsid w:val="00C2791F"/>
    <w:rsid w:val="00C27E5B"/>
    <w:rsid w:val="00C303A5"/>
    <w:rsid w:val="00C30FC7"/>
    <w:rsid w:val="00C33D24"/>
    <w:rsid w:val="00C33DAC"/>
    <w:rsid w:val="00C33E4E"/>
    <w:rsid w:val="00C346DB"/>
    <w:rsid w:val="00C351B6"/>
    <w:rsid w:val="00C35583"/>
    <w:rsid w:val="00C36572"/>
    <w:rsid w:val="00C36F5A"/>
    <w:rsid w:val="00C37378"/>
    <w:rsid w:val="00C40197"/>
    <w:rsid w:val="00C40217"/>
    <w:rsid w:val="00C404A8"/>
    <w:rsid w:val="00C40DB7"/>
    <w:rsid w:val="00C41605"/>
    <w:rsid w:val="00C41815"/>
    <w:rsid w:val="00C41D8A"/>
    <w:rsid w:val="00C42014"/>
    <w:rsid w:val="00C42125"/>
    <w:rsid w:val="00C426F4"/>
    <w:rsid w:val="00C42905"/>
    <w:rsid w:val="00C42ED4"/>
    <w:rsid w:val="00C434E0"/>
    <w:rsid w:val="00C4372C"/>
    <w:rsid w:val="00C43844"/>
    <w:rsid w:val="00C44E89"/>
    <w:rsid w:val="00C45AE9"/>
    <w:rsid w:val="00C45ED6"/>
    <w:rsid w:val="00C45F79"/>
    <w:rsid w:val="00C46A7B"/>
    <w:rsid w:val="00C47A7C"/>
    <w:rsid w:val="00C47BCD"/>
    <w:rsid w:val="00C5015D"/>
    <w:rsid w:val="00C50956"/>
    <w:rsid w:val="00C51810"/>
    <w:rsid w:val="00C51CE2"/>
    <w:rsid w:val="00C5200A"/>
    <w:rsid w:val="00C521A4"/>
    <w:rsid w:val="00C52398"/>
    <w:rsid w:val="00C525B4"/>
    <w:rsid w:val="00C52631"/>
    <w:rsid w:val="00C529BA"/>
    <w:rsid w:val="00C52B5B"/>
    <w:rsid w:val="00C52F54"/>
    <w:rsid w:val="00C53B92"/>
    <w:rsid w:val="00C53C20"/>
    <w:rsid w:val="00C54382"/>
    <w:rsid w:val="00C548DA"/>
    <w:rsid w:val="00C54C50"/>
    <w:rsid w:val="00C54E65"/>
    <w:rsid w:val="00C551B2"/>
    <w:rsid w:val="00C55915"/>
    <w:rsid w:val="00C560F8"/>
    <w:rsid w:val="00C562FF"/>
    <w:rsid w:val="00C565DD"/>
    <w:rsid w:val="00C5685A"/>
    <w:rsid w:val="00C57232"/>
    <w:rsid w:val="00C57584"/>
    <w:rsid w:val="00C603C0"/>
    <w:rsid w:val="00C60995"/>
    <w:rsid w:val="00C6103D"/>
    <w:rsid w:val="00C6143F"/>
    <w:rsid w:val="00C621B2"/>
    <w:rsid w:val="00C62239"/>
    <w:rsid w:val="00C62397"/>
    <w:rsid w:val="00C62A18"/>
    <w:rsid w:val="00C63147"/>
    <w:rsid w:val="00C63A40"/>
    <w:rsid w:val="00C63C12"/>
    <w:rsid w:val="00C6452A"/>
    <w:rsid w:val="00C6472E"/>
    <w:rsid w:val="00C64867"/>
    <w:rsid w:val="00C659F6"/>
    <w:rsid w:val="00C65F87"/>
    <w:rsid w:val="00C66086"/>
    <w:rsid w:val="00C663AB"/>
    <w:rsid w:val="00C66D95"/>
    <w:rsid w:val="00C671E3"/>
    <w:rsid w:val="00C674B2"/>
    <w:rsid w:val="00C67926"/>
    <w:rsid w:val="00C706F9"/>
    <w:rsid w:val="00C710D5"/>
    <w:rsid w:val="00C711AF"/>
    <w:rsid w:val="00C71206"/>
    <w:rsid w:val="00C71265"/>
    <w:rsid w:val="00C71414"/>
    <w:rsid w:val="00C71466"/>
    <w:rsid w:val="00C715D1"/>
    <w:rsid w:val="00C7259C"/>
    <w:rsid w:val="00C72803"/>
    <w:rsid w:val="00C7388A"/>
    <w:rsid w:val="00C73A72"/>
    <w:rsid w:val="00C74468"/>
    <w:rsid w:val="00C745CE"/>
    <w:rsid w:val="00C747C4"/>
    <w:rsid w:val="00C74F03"/>
    <w:rsid w:val="00C75B39"/>
    <w:rsid w:val="00C76008"/>
    <w:rsid w:val="00C770AD"/>
    <w:rsid w:val="00C77404"/>
    <w:rsid w:val="00C7768C"/>
    <w:rsid w:val="00C77DC6"/>
    <w:rsid w:val="00C80408"/>
    <w:rsid w:val="00C805FF"/>
    <w:rsid w:val="00C80668"/>
    <w:rsid w:val="00C8085E"/>
    <w:rsid w:val="00C80F84"/>
    <w:rsid w:val="00C82090"/>
    <w:rsid w:val="00C822FC"/>
    <w:rsid w:val="00C83B04"/>
    <w:rsid w:val="00C83C4F"/>
    <w:rsid w:val="00C841C8"/>
    <w:rsid w:val="00C84525"/>
    <w:rsid w:val="00C84705"/>
    <w:rsid w:val="00C847E2"/>
    <w:rsid w:val="00C84ACD"/>
    <w:rsid w:val="00C857BF"/>
    <w:rsid w:val="00C85957"/>
    <w:rsid w:val="00C85A59"/>
    <w:rsid w:val="00C86B79"/>
    <w:rsid w:val="00C87030"/>
    <w:rsid w:val="00C874A3"/>
    <w:rsid w:val="00C90030"/>
    <w:rsid w:val="00C905A7"/>
    <w:rsid w:val="00C907EB"/>
    <w:rsid w:val="00C9082C"/>
    <w:rsid w:val="00C90917"/>
    <w:rsid w:val="00C90C53"/>
    <w:rsid w:val="00C9132B"/>
    <w:rsid w:val="00C9244D"/>
    <w:rsid w:val="00C928F4"/>
    <w:rsid w:val="00C930DB"/>
    <w:rsid w:val="00C93101"/>
    <w:rsid w:val="00C93713"/>
    <w:rsid w:val="00C93941"/>
    <w:rsid w:val="00C93C0A"/>
    <w:rsid w:val="00C94205"/>
    <w:rsid w:val="00C949F7"/>
    <w:rsid w:val="00C95777"/>
    <w:rsid w:val="00C95E90"/>
    <w:rsid w:val="00C9683D"/>
    <w:rsid w:val="00C96868"/>
    <w:rsid w:val="00C9740D"/>
    <w:rsid w:val="00C97897"/>
    <w:rsid w:val="00C9798C"/>
    <w:rsid w:val="00C97A7E"/>
    <w:rsid w:val="00CA2462"/>
    <w:rsid w:val="00CA3F32"/>
    <w:rsid w:val="00CA4A65"/>
    <w:rsid w:val="00CA5469"/>
    <w:rsid w:val="00CA588E"/>
    <w:rsid w:val="00CA5986"/>
    <w:rsid w:val="00CA59E5"/>
    <w:rsid w:val="00CA6A09"/>
    <w:rsid w:val="00CA741B"/>
    <w:rsid w:val="00CA798A"/>
    <w:rsid w:val="00CA7A11"/>
    <w:rsid w:val="00CA7D31"/>
    <w:rsid w:val="00CA7DF1"/>
    <w:rsid w:val="00CB05A8"/>
    <w:rsid w:val="00CB075F"/>
    <w:rsid w:val="00CB08B8"/>
    <w:rsid w:val="00CB27C4"/>
    <w:rsid w:val="00CB2F15"/>
    <w:rsid w:val="00CB2F4E"/>
    <w:rsid w:val="00CB3D59"/>
    <w:rsid w:val="00CB4218"/>
    <w:rsid w:val="00CB437A"/>
    <w:rsid w:val="00CB4E66"/>
    <w:rsid w:val="00CB6204"/>
    <w:rsid w:val="00CB6F8D"/>
    <w:rsid w:val="00CB77D5"/>
    <w:rsid w:val="00CB7BF5"/>
    <w:rsid w:val="00CC08BA"/>
    <w:rsid w:val="00CC0A36"/>
    <w:rsid w:val="00CC0ACE"/>
    <w:rsid w:val="00CC14EB"/>
    <w:rsid w:val="00CC16A7"/>
    <w:rsid w:val="00CC18A4"/>
    <w:rsid w:val="00CC1A4B"/>
    <w:rsid w:val="00CC1A54"/>
    <w:rsid w:val="00CC1CE7"/>
    <w:rsid w:val="00CC1D3D"/>
    <w:rsid w:val="00CC2944"/>
    <w:rsid w:val="00CC2E84"/>
    <w:rsid w:val="00CC305F"/>
    <w:rsid w:val="00CC3076"/>
    <w:rsid w:val="00CC3E49"/>
    <w:rsid w:val="00CC41DA"/>
    <w:rsid w:val="00CC5210"/>
    <w:rsid w:val="00CC5461"/>
    <w:rsid w:val="00CC5911"/>
    <w:rsid w:val="00CC5AB8"/>
    <w:rsid w:val="00CC5B43"/>
    <w:rsid w:val="00CC623C"/>
    <w:rsid w:val="00CC62B7"/>
    <w:rsid w:val="00CC65CE"/>
    <w:rsid w:val="00CC73E1"/>
    <w:rsid w:val="00CC7BF6"/>
    <w:rsid w:val="00CD0453"/>
    <w:rsid w:val="00CD0A2D"/>
    <w:rsid w:val="00CD0F6C"/>
    <w:rsid w:val="00CD163A"/>
    <w:rsid w:val="00CD2850"/>
    <w:rsid w:val="00CD323B"/>
    <w:rsid w:val="00CD3A19"/>
    <w:rsid w:val="00CD3EB4"/>
    <w:rsid w:val="00CD407F"/>
    <w:rsid w:val="00CD4668"/>
    <w:rsid w:val="00CD4BB5"/>
    <w:rsid w:val="00CD4C6E"/>
    <w:rsid w:val="00CD5FB5"/>
    <w:rsid w:val="00CD618C"/>
    <w:rsid w:val="00CD644F"/>
    <w:rsid w:val="00CD6B22"/>
    <w:rsid w:val="00CD6E38"/>
    <w:rsid w:val="00CD7804"/>
    <w:rsid w:val="00CE03BE"/>
    <w:rsid w:val="00CE080F"/>
    <w:rsid w:val="00CE0907"/>
    <w:rsid w:val="00CE0B53"/>
    <w:rsid w:val="00CE12B3"/>
    <w:rsid w:val="00CE243D"/>
    <w:rsid w:val="00CE244C"/>
    <w:rsid w:val="00CE28F9"/>
    <w:rsid w:val="00CE2B2E"/>
    <w:rsid w:val="00CE3390"/>
    <w:rsid w:val="00CE3703"/>
    <w:rsid w:val="00CE3932"/>
    <w:rsid w:val="00CE409A"/>
    <w:rsid w:val="00CE420A"/>
    <w:rsid w:val="00CE4498"/>
    <w:rsid w:val="00CE4604"/>
    <w:rsid w:val="00CE5B77"/>
    <w:rsid w:val="00CE5BEB"/>
    <w:rsid w:val="00CE61D4"/>
    <w:rsid w:val="00CE6355"/>
    <w:rsid w:val="00CE69EC"/>
    <w:rsid w:val="00CE79F3"/>
    <w:rsid w:val="00CE7EE2"/>
    <w:rsid w:val="00CF04CA"/>
    <w:rsid w:val="00CF0515"/>
    <w:rsid w:val="00CF0B39"/>
    <w:rsid w:val="00CF12EA"/>
    <w:rsid w:val="00CF1B85"/>
    <w:rsid w:val="00CF300F"/>
    <w:rsid w:val="00CF3374"/>
    <w:rsid w:val="00CF3BE4"/>
    <w:rsid w:val="00CF4276"/>
    <w:rsid w:val="00CF62CC"/>
    <w:rsid w:val="00CF6889"/>
    <w:rsid w:val="00CF6C6B"/>
    <w:rsid w:val="00CF76D0"/>
    <w:rsid w:val="00CF79CD"/>
    <w:rsid w:val="00D00618"/>
    <w:rsid w:val="00D0080B"/>
    <w:rsid w:val="00D00A1C"/>
    <w:rsid w:val="00D00DE8"/>
    <w:rsid w:val="00D02A11"/>
    <w:rsid w:val="00D034DB"/>
    <w:rsid w:val="00D03FAD"/>
    <w:rsid w:val="00D04561"/>
    <w:rsid w:val="00D050AB"/>
    <w:rsid w:val="00D0533E"/>
    <w:rsid w:val="00D05767"/>
    <w:rsid w:val="00D06848"/>
    <w:rsid w:val="00D07407"/>
    <w:rsid w:val="00D07F0D"/>
    <w:rsid w:val="00D07F4C"/>
    <w:rsid w:val="00D102B9"/>
    <w:rsid w:val="00D11420"/>
    <w:rsid w:val="00D120E5"/>
    <w:rsid w:val="00D12532"/>
    <w:rsid w:val="00D12A02"/>
    <w:rsid w:val="00D13054"/>
    <w:rsid w:val="00D13097"/>
    <w:rsid w:val="00D133CA"/>
    <w:rsid w:val="00D13D26"/>
    <w:rsid w:val="00D1403E"/>
    <w:rsid w:val="00D14779"/>
    <w:rsid w:val="00D15816"/>
    <w:rsid w:val="00D15B19"/>
    <w:rsid w:val="00D15CD2"/>
    <w:rsid w:val="00D167D9"/>
    <w:rsid w:val="00D170D5"/>
    <w:rsid w:val="00D1719A"/>
    <w:rsid w:val="00D20ABA"/>
    <w:rsid w:val="00D212CC"/>
    <w:rsid w:val="00D224A1"/>
    <w:rsid w:val="00D23382"/>
    <w:rsid w:val="00D233E3"/>
    <w:rsid w:val="00D23689"/>
    <w:rsid w:val="00D237E4"/>
    <w:rsid w:val="00D238D1"/>
    <w:rsid w:val="00D23F0D"/>
    <w:rsid w:val="00D23F24"/>
    <w:rsid w:val="00D24163"/>
    <w:rsid w:val="00D25C46"/>
    <w:rsid w:val="00D25F23"/>
    <w:rsid w:val="00D2677B"/>
    <w:rsid w:val="00D26927"/>
    <w:rsid w:val="00D26B17"/>
    <w:rsid w:val="00D26C07"/>
    <w:rsid w:val="00D271EF"/>
    <w:rsid w:val="00D275FB"/>
    <w:rsid w:val="00D306DE"/>
    <w:rsid w:val="00D31000"/>
    <w:rsid w:val="00D31414"/>
    <w:rsid w:val="00D31E8C"/>
    <w:rsid w:val="00D31F1A"/>
    <w:rsid w:val="00D320EA"/>
    <w:rsid w:val="00D32336"/>
    <w:rsid w:val="00D325B4"/>
    <w:rsid w:val="00D3356D"/>
    <w:rsid w:val="00D33D73"/>
    <w:rsid w:val="00D33EB8"/>
    <w:rsid w:val="00D33EDC"/>
    <w:rsid w:val="00D33FF9"/>
    <w:rsid w:val="00D34FE6"/>
    <w:rsid w:val="00D35115"/>
    <w:rsid w:val="00D35228"/>
    <w:rsid w:val="00D353B2"/>
    <w:rsid w:val="00D3558B"/>
    <w:rsid w:val="00D3592E"/>
    <w:rsid w:val="00D35AD1"/>
    <w:rsid w:val="00D35E79"/>
    <w:rsid w:val="00D3608B"/>
    <w:rsid w:val="00D360DB"/>
    <w:rsid w:val="00D36154"/>
    <w:rsid w:val="00D3647A"/>
    <w:rsid w:val="00D3649E"/>
    <w:rsid w:val="00D36500"/>
    <w:rsid w:val="00D36B6C"/>
    <w:rsid w:val="00D36CAA"/>
    <w:rsid w:val="00D3713D"/>
    <w:rsid w:val="00D37EF7"/>
    <w:rsid w:val="00D40512"/>
    <w:rsid w:val="00D40C0F"/>
    <w:rsid w:val="00D40EA6"/>
    <w:rsid w:val="00D41ECD"/>
    <w:rsid w:val="00D420A5"/>
    <w:rsid w:val="00D421BB"/>
    <w:rsid w:val="00D42871"/>
    <w:rsid w:val="00D43076"/>
    <w:rsid w:val="00D44456"/>
    <w:rsid w:val="00D4482E"/>
    <w:rsid w:val="00D44B12"/>
    <w:rsid w:val="00D44F6B"/>
    <w:rsid w:val="00D45D41"/>
    <w:rsid w:val="00D468EB"/>
    <w:rsid w:val="00D47250"/>
    <w:rsid w:val="00D47AFD"/>
    <w:rsid w:val="00D47C14"/>
    <w:rsid w:val="00D47FA4"/>
    <w:rsid w:val="00D50332"/>
    <w:rsid w:val="00D5068A"/>
    <w:rsid w:val="00D50897"/>
    <w:rsid w:val="00D50C01"/>
    <w:rsid w:val="00D51651"/>
    <w:rsid w:val="00D516CD"/>
    <w:rsid w:val="00D519CB"/>
    <w:rsid w:val="00D51D5B"/>
    <w:rsid w:val="00D52072"/>
    <w:rsid w:val="00D523D3"/>
    <w:rsid w:val="00D5257C"/>
    <w:rsid w:val="00D53514"/>
    <w:rsid w:val="00D5406A"/>
    <w:rsid w:val="00D540E9"/>
    <w:rsid w:val="00D543E3"/>
    <w:rsid w:val="00D54924"/>
    <w:rsid w:val="00D54B9E"/>
    <w:rsid w:val="00D55652"/>
    <w:rsid w:val="00D55CF6"/>
    <w:rsid w:val="00D55E19"/>
    <w:rsid w:val="00D5603D"/>
    <w:rsid w:val="00D562B8"/>
    <w:rsid w:val="00D5642C"/>
    <w:rsid w:val="00D56693"/>
    <w:rsid w:val="00D56B06"/>
    <w:rsid w:val="00D5753E"/>
    <w:rsid w:val="00D57938"/>
    <w:rsid w:val="00D57C09"/>
    <w:rsid w:val="00D57CEC"/>
    <w:rsid w:val="00D57E99"/>
    <w:rsid w:val="00D602D5"/>
    <w:rsid w:val="00D60986"/>
    <w:rsid w:val="00D61552"/>
    <w:rsid w:val="00D61825"/>
    <w:rsid w:val="00D618B3"/>
    <w:rsid w:val="00D61E07"/>
    <w:rsid w:val="00D61E46"/>
    <w:rsid w:val="00D61F36"/>
    <w:rsid w:val="00D61FC5"/>
    <w:rsid w:val="00D6270A"/>
    <w:rsid w:val="00D62F58"/>
    <w:rsid w:val="00D63395"/>
    <w:rsid w:val="00D63AD7"/>
    <w:rsid w:val="00D63CE8"/>
    <w:rsid w:val="00D64A92"/>
    <w:rsid w:val="00D64C17"/>
    <w:rsid w:val="00D64F23"/>
    <w:rsid w:val="00D651E2"/>
    <w:rsid w:val="00D6605C"/>
    <w:rsid w:val="00D66273"/>
    <w:rsid w:val="00D6698C"/>
    <w:rsid w:val="00D6768A"/>
    <w:rsid w:val="00D6796B"/>
    <w:rsid w:val="00D67B8B"/>
    <w:rsid w:val="00D67FDF"/>
    <w:rsid w:val="00D716E8"/>
    <w:rsid w:val="00D72138"/>
    <w:rsid w:val="00D727B7"/>
    <w:rsid w:val="00D72AB1"/>
    <w:rsid w:val="00D72CC0"/>
    <w:rsid w:val="00D72EE1"/>
    <w:rsid w:val="00D73356"/>
    <w:rsid w:val="00D7354C"/>
    <w:rsid w:val="00D735B2"/>
    <w:rsid w:val="00D7391B"/>
    <w:rsid w:val="00D747E3"/>
    <w:rsid w:val="00D749D0"/>
    <w:rsid w:val="00D74FC3"/>
    <w:rsid w:val="00D765E2"/>
    <w:rsid w:val="00D766CC"/>
    <w:rsid w:val="00D7677D"/>
    <w:rsid w:val="00D76B87"/>
    <w:rsid w:val="00D76D7D"/>
    <w:rsid w:val="00D77158"/>
    <w:rsid w:val="00D774E3"/>
    <w:rsid w:val="00D77D3B"/>
    <w:rsid w:val="00D80576"/>
    <w:rsid w:val="00D8057A"/>
    <w:rsid w:val="00D80917"/>
    <w:rsid w:val="00D80C09"/>
    <w:rsid w:val="00D811AB"/>
    <w:rsid w:val="00D818DD"/>
    <w:rsid w:val="00D82476"/>
    <w:rsid w:val="00D82634"/>
    <w:rsid w:val="00D8290B"/>
    <w:rsid w:val="00D82AAC"/>
    <w:rsid w:val="00D82C2B"/>
    <w:rsid w:val="00D834A0"/>
    <w:rsid w:val="00D83970"/>
    <w:rsid w:val="00D83CC0"/>
    <w:rsid w:val="00D840A3"/>
    <w:rsid w:val="00D858CF"/>
    <w:rsid w:val="00D86219"/>
    <w:rsid w:val="00D87FF7"/>
    <w:rsid w:val="00D9028F"/>
    <w:rsid w:val="00D9030F"/>
    <w:rsid w:val="00D90ECE"/>
    <w:rsid w:val="00D91032"/>
    <w:rsid w:val="00D91235"/>
    <w:rsid w:val="00D915F5"/>
    <w:rsid w:val="00D91B70"/>
    <w:rsid w:val="00D92527"/>
    <w:rsid w:val="00D926C1"/>
    <w:rsid w:val="00D93642"/>
    <w:rsid w:val="00D9387D"/>
    <w:rsid w:val="00D93EFA"/>
    <w:rsid w:val="00D94739"/>
    <w:rsid w:val="00D959F6"/>
    <w:rsid w:val="00D963E0"/>
    <w:rsid w:val="00D96C62"/>
    <w:rsid w:val="00D96CBE"/>
    <w:rsid w:val="00D970D4"/>
    <w:rsid w:val="00D9773A"/>
    <w:rsid w:val="00D979C9"/>
    <w:rsid w:val="00DA0074"/>
    <w:rsid w:val="00DA05DA"/>
    <w:rsid w:val="00DA05F4"/>
    <w:rsid w:val="00DA08E2"/>
    <w:rsid w:val="00DA0A8B"/>
    <w:rsid w:val="00DA0AEB"/>
    <w:rsid w:val="00DA0AFD"/>
    <w:rsid w:val="00DA0D29"/>
    <w:rsid w:val="00DA178D"/>
    <w:rsid w:val="00DA1882"/>
    <w:rsid w:val="00DA1E2B"/>
    <w:rsid w:val="00DA23E3"/>
    <w:rsid w:val="00DA2971"/>
    <w:rsid w:val="00DA2D45"/>
    <w:rsid w:val="00DA3047"/>
    <w:rsid w:val="00DA367C"/>
    <w:rsid w:val="00DA3726"/>
    <w:rsid w:val="00DA390A"/>
    <w:rsid w:val="00DA395C"/>
    <w:rsid w:val="00DA48AA"/>
    <w:rsid w:val="00DA51DC"/>
    <w:rsid w:val="00DA54F1"/>
    <w:rsid w:val="00DA5677"/>
    <w:rsid w:val="00DA5952"/>
    <w:rsid w:val="00DA6817"/>
    <w:rsid w:val="00DA6A53"/>
    <w:rsid w:val="00DA75F2"/>
    <w:rsid w:val="00DA783F"/>
    <w:rsid w:val="00DB0325"/>
    <w:rsid w:val="00DB0758"/>
    <w:rsid w:val="00DB0B9A"/>
    <w:rsid w:val="00DB0D38"/>
    <w:rsid w:val="00DB1715"/>
    <w:rsid w:val="00DB1F04"/>
    <w:rsid w:val="00DB21C3"/>
    <w:rsid w:val="00DB229B"/>
    <w:rsid w:val="00DB239A"/>
    <w:rsid w:val="00DB2C7B"/>
    <w:rsid w:val="00DB3118"/>
    <w:rsid w:val="00DB31EE"/>
    <w:rsid w:val="00DB320E"/>
    <w:rsid w:val="00DB3690"/>
    <w:rsid w:val="00DB3DCA"/>
    <w:rsid w:val="00DB418E"/>
    <w:rsid w:val="00DB4535"/>
    <w:rsid w:val="00DB4731"/>
    <w:rsid w:val="00DB51D2"/>
    <w:rsid w:val="00DB5779"/>
    <w:rsid w:val="00DB5D72"/>
    <w:rsid w:val="00DB5EA1"/>
    <w:rsid w:val="00DB5FB9"/>
    <w:rsid w:val="00DB6190"/>
    <w:rsid w:val="00DB6335"/>
    <w:rsid w:val="00DB6934"/>
    <w:rsid w:val="00DB7205"/>
    <w:rsid w:val="00DB756C"/>
    <w:rsid w:val="00DB7D03"/>
    <w:rsid w:val="00DC0294"/>
    <w:rsid w:val="00DC065F"/>
    <w:rsid w:val="00DC06B6"/>
    <w:rsid w:val="00DC077F"/>
    <w:rsid w:val="00DC1080"/>
    <w:rsid w:val="00DC17F9"/>
    <w:rsid w:val="00DC21B3"/>
    <w:rsid w:val="00DC25EC"/>
    <w:rsid w:val="00DC27DE"/>
    <w:rsid w:val="00DC2D8B"/>
    <w:rsid w:val="00DC3267"/>
    <w:rsid w:val="00DC34BA"/>
    <w:rsid w:val="00DC366C"/>
    <w:rsid w:val="00DC3A70"/>
    <w:rsid w:val="00DC4016"/>
    <w:rsid w:val="00DC41D3"/>
    <w:rsid w:val="00DC48E5"/>
    <w:rsid w:val="00DC4B3F"/>
    <w:rsid w:val="00DC5320"/>
    <w:rsid w:val="00DC6F2D"/>
    <w:rsid w:val="00DC711E"/>
    <w:rsid w:val="00DC7601"/>
    <w:rsid w:val="00DD017E"/>
    <w:rsid w:val="00DD03D3"/>
    <w:rsid w:val="00DD15BC"/>
    <w:rsid w:val="00DD1960"/>
    <w:rsid w:val="00DD3041"/>
    <w:rsid w:val="00DD357F"/>
    <w:rsid w:val="00DD40BC"/>
    <w:rsid w:val="00DD4912"/>
    <w:rsid w:val="00DD4ABB"/>
    <w:rsid w:val="00DD4BFB"/>
    <w:rsid w:val="00DD5636"/>
    <w:rsid w:val="00DD6120"/>
    <w:rsid w:val="00DD61D5"/>
    <w:rsid w:val="00DD67E4"/>
    <w:rsid w:val="00DD6CC9"/>
    <w:rsid w:val="00DD723C"/>
    <w:rsid w:val="00DE1120"/>
    <w:rsid w:val="00DE1C8C"/>
    <w:rsid w:val="00DE27D1"/>
    <w:rsid w:val="00DE3346"/>
    <w:rsid w:val="00DE3903"/>
    <w:rsid w:val="00DE3FEC"/>
    <w:rsid w:val="00DE49B4"/>
    <w:rsid w:val="00DE4C2B"/>
    <w:rsid w:val="00DE5083"/>
    <w:rsid w:val="00DE53D4"/>
    <w:rsid w:val="00DE5F39"/>
    <w:rsid w:val="00DE6504"/>
    <w:rsid w:val="00DE671E"/>
    <w:rsid w:val="00DE6AF4"/>
    <w:rsid w:val="00DE6B7F"/>
    <w:rsid w:val="00DE72B2"/>
    <w:rsid w:val="00DE7DD6"/>
    <w:rsid w:val="00DE7E2E"/>
    <w:rsid w:val="00DF0009"/>
    <w:rsid w:val="00DF0532"/>
    <w:rsid w:val="00DF0C6D"/>
    <w:rsid w:val="00DF17E2"/>
    <w:rsid w:val="00DF2289"/>
    <w:rsid w:val="00DF236B"/>
    <w:rsid w:val="00DF2D6C"/>
    <w:rsid w:val="00DF3707"/>
    <w:rsid w:val="00DF40A5"/>
    <w:rsid w:val="00DF4B3E"/>
    <w:rsid w:val="00DF4D70"/>
    <w:rsid w:val="00DF54A2"/>
    <w:rsid w:val="00DF5A25"/>
    <w:rsid w:val="00DF5D87"/>
    <w:rsid w:val="00DF61E1"/>
    <w:rsid w:val="00DF712E"/>
    <w:rsid w:val="00DF73E8"/>
    <w:rsid w:val="00DF7B33"/>
    <w:rsid w:val="00E00DB1"/>
    <w:rsid w:val="00E00DD2"/>
    <w:rsid w:val="00E00E59"/>
    <w:rsid w:val="00E00F10"/>
    <w:rsid w:val="00E0166C"/>
    <w:rsid w:val="00E01723"/>
    <w:rsid w:val="00E018A3"/>
    <w:rsid w:val="00E01A49"/>
    <w:rsid w:val="00E01C1A"/>
    <w:rsid w:val="00E0246C"/>
    <w:rsid w:val="00E03123"/>
    <w:rsid w:val="00E03789"/>
    <w:rsid w:val="00E043F3"/>
    <w:rsid w:val="00E04D7E"/>
    <w:rsid w:val="00E05134"/>
    <w:rsid w:val="00E052E8"/>
    <w:rsid w:val="00E05D91"/>
    <w:rsid w:val="00E06504"/>
    <w:rsid w:val="00E06758"/>
    <w:rsid w:val="00E06C5D"/>
    <w:rsid w:val="00E06FB6"/>
    <w:rsid w:val="00E078CA"/>
    <w:rsid w:val="00E07F6D"/>
    <w:rsid w:val="00E10474"/>
    <w:rsid w:val="00E10847"/>
    <w:rsid w:val="00E11C63"/>
    <w:rsid w:val="00E120CF"/>
    <w:rsid w:val="00E127C7"/>
    <w:rsid w:val="00E13092"/>
    <w:rsid w:val="00E133B2"/>
    <w:rsid w:val="00E1364A"/>
    <w:rsid w:val="00E13875"/>
    <w:rsid w:val="00E13C01"/>
    <w:rsid w:val="00E13CA5"/>
    <w:rsid w:val="00E13F5C"/>
    <w:rsid w:val="00E14DAA"/>
    <w:rsid w:val="00E14F05"/>
    <w:rsid w:val="00E157E6"/>
    <w:rsid w:val="00E15A3D"/>
    <w:rsid w:val="00E15AB7"/>
    <w:rsid w:val="00E15F6D"/>
    <w:rsid w:val="00E1636D"/>
    <w:rsid w:val="00E16E61"/>
    <w:rsid w:val="00E1715C"/>
    <w:rsid w:val="00E1736C"/>
    <w:rsid w:val="00E17559"/>
    <w:rsid w:val="00E17EA5"/>
    <w:rsid w:val="00E20FC4"/>
    <w:rsid w:val="00E21451"/>
    <w:rsid w:val="00E2271F"/>
    <w:rsid w:val="00E22C96"/>
    <w:rsid w:val="00E23656"/>
    <w:rsid w:val="00E23911"/>
    <w:rsid w:val="00E23BA6"/>
    <w:rsid w:val="00E23C23"/>
    <w:rsid w:val="00E23CC5"/>
    <w:rsid w:val="00E24451"/>
    <w:rsid w:val="00E24820"/>
    <w:rsid w:val="00E24C41"/>
    <w:rsid w:val="00E24E67"/>
    <w:rsid w:val="00E24E90"/>
    <w:rsid w:val="00E25372"/>
    <w:rsid w:val="00E25568"/>
    <w:rsid w:val="00E2588C"/>
    <w:rsid w:val="00E258BA"/>
    <w:rsid w:val="00E25CC9"/>
    <w:rsid w:val="00E25D4E"/>
    <w:rsid w:val="00E260D7"/>
    <w:rsid w:val="00E26339"/>
    <w:rsid w:val="00E263AB"/>
    <w:rsid w:val="00E26CC4"/>
    <w:rsid w:val="00E2773A"/>
    <w:rsid w:val="00E30612"/>
    <w:rsid w:val="00E31096"/>
    <w:rsid w:val="00E31785"/>
    <w:rsid w:val="00E321F2"/>
    <w:rsid w:val="00E32CC2"/>
    <w:rsid w:val="00E32DB0"/>
    <w:rsid w:val="00E32E8B"/>
    <w:rsid w:val="00E3317E"/>
    <w:rsid w:val="00E33894"/>
    <w:rsid w:val="00E33AEA"/>
    <w:rsid w:val="00E33B76"/>
    <w:rsid w:val="00E33C1D"/>
    <w:rsid w:val="00E33D61"/>
    <w:rsid w:val="00E3444E"/>
    <w:rsid w:val="00E35AA5"/>
    <w:rsid w:val="00E35B95"/>
    <w:rsid w:val="00E364E5"/>
    <w:rsid w:val="00E36AC7"/>
    <w:rsid w:val="00E370BD"/>
    <w:rsid w:val="00E3757B"/>
    <w:rsid w:val="00E3777E"/>
    <w:rsid w:val="00E37A94"/>
    <w:rsid w:val="00E40136"/>
    <w:rsid w:val="00E4015F"/>
    <w:rsid w:val="00E40319"/>
    <w:rsid w:val="00E40944"/>
    <w:rsid w:val="00E40AA5"/>
    <w:rsid w:val="00E41158"/>
    <w:rsid w:val="00E41970"/>
    <w:rsid w:val="00E41A35"/>
    <w:rsid w:val="00E421BA"/>
    <w:rsid w:val="00E42292"/>
    <w:rsid w:val="00E433E4"/>
    <w:rsid w:val="00E446F8"/>
    <w:rsid w:val="00E451A6"/>
    <w:rsid w:val="00E45530"/>
    <w:rsid w:val="00E467BD"/>
    <w:rsid w:val="00E46976"/>
    <w:rsid w:val="00E46A8D"/>
    <w:rsid w:val="00E46B7D"/>
    <w:rsid w:val="00E47144"/>
    <w:rsid w:val="00E4715E"/>
    <w:rsid w:val="00E4768E"/>
    <w:rsid w:val="00E47F10"/>
    <w:rsid w:val="00E50274"/>
    <w:rsid w:val="00E508CA"/>
    <w:rsid w:val="00E514DB"/>
    <w:rsid w:val="00E51912"/>
    <w:rsid w:val="00E51A64"/>
    <w:rsid w:val="00E5206E"/>
    <w:rsid w:val="00E5292D"/>
    <w:rsid w:val="00E53143"/>
    <w:rsid w:val="00E5314E"/>
    <w:rsid w:val="00E536F4"/>
    <w:rsid w:val="00E53CD4"/>
    <w:rsid w:val="00E543AA"/>
    <w:rsid w:val="00E554F1"/>
    <w:rsid w:val="00E560C7"/>
    <w:rsid w:val="00E5637E"/>
    <w:rsid w:val="00E5665F"/>
    <w:rsid w:val="00E57143"/>
    <w:rsid w:val="00E57254"/>
    <w:rsid w:val="00E57CB9"/>
    <w:rsid w:val="00E57E77"/>
    <w:rsid w:val="00E6016F"/>
    <w:rsid w:val="00E609DD"/>
    <w:rsid w:val="00E60A43"/>
    <w:rsid w:val="00E60D44"/>
    <w:rsid w:val="00E611F9"/>
    <w:rsid w:val="00E6167C"/>
    <w:rsid w:val="00E61AB8"/>
    <w:rsid w:val="00E61B47"/>
    <w:rsid w:val="00E61B6B"/>
    <w:rsid w:val="00E61F60"/>
    <w:rsid w:val="00E62500"/>
    <w:rsid w:val="00E63152"/>
    <w:rsid w:val="00E6349C"/>
    <w:rsid w:val="00E63643"/>
    <w:rsid w:val="00E63792"/>
    <w:rsid w:val="00E639BE"/>
    <w:rsid w:val="00E63A17"/>
    <w:rsid w:val="00E643E0"/>
    <w:rsid w:val="00E6441A"/>
    <w:rsid w:val="00E6454F"/>
    <w:rsid w:val="00E64D66"/>
    <w:rsid w:val="00E65263"/>
    <w:rsid w:val="00E65C48"/>
    <w:rsid w:val="00E65D0A"/>
    <w:rsid w:val="00E66B36"/>
    <w:rsid w:val="00E66E96"/>
    <w:rsid w:val="00E707DE"/>
    <w:rsid w:val="00E708A2"/>
    <w:rsid w:val="00E71176"/>
    <w:rsid w:val="00E71743"/>
    <w:rsid w:val="00E71A6C"/>
    <w:rsid w:val="00E71C81"/>
    <w:rsid w:val="00E71D96"/>
    <w:rsid w:val="00E71E4F"/>
    <w:rsid w:val="00E721E5"/>
    <w:rsid w:val="00E7228E"/>
    <w:rsid w:val="00E7231F"/>
    <w:rsid w:val="00E72764"/>
    <w:rsid w:val="00E735A3"/>
    <w:rsid w:val="00E742AD"/>
    <w:rsid w:val="00E7454D"/>
    <w:rsid w:val="00E74FFF"/>
    <w:rsid w:val="00E7509C"/>
    <w:rsid w:val="00E76036"/>
    <w:rsid w:val="00E761A8"/>
    <w:rsid w:val="00E7626B"/>
    <w:rsid w:val="00E76AA5"/>
    <w:rsid w:val="00E76C18"/>
    <w:rsid w:val="00E76E31"/>
    <w:rsid w:val="00E7779E"/>
    <w:rsid w:val="00E80909"/>
    <w:rsid w:val="00E80D40"/>
    <w:rsid w:val="00E81068"/>
    <w:rsid w:val="00E8184E"/>
    <w:rsid w:val="00E81F94"/>
    <w:rsid w:val="00E8201D"/>
    <w:rsid w:val="00E821E2"/>
    <w:rsid w:val="00E82F3A"/>
    <w:rsid w:val="00E830AC"/>
    <w:rsid w:val="00E832DD"/>
    <w:rsid w:val="00E834EF"/>
    <w:rsid w:val="00E8358E"/>
    <w:rsid w:val="00E83F52"/>
    <w:rsid w:val="00E84030"/>
    <w:rsid w:val="00E84113"/>
    <w:rsid w:val="00E8421D"/>
    <w:rsid w:val="00E842E2"/>
    <w:rsid w:val="00E84355"/>
    <w:rsid w:val="00E844C9"/>
    <w:rsid w:val="00E8542A"/>
    <w:rsid w:val="00E857B5"/>
    <w:rsid w:val="00E85D26"/>
    <w:rsid w:val="00E861B0"/>
    <w:rsid w:val="00E86612"/>
    <w:rsid w:val="00E86B43"/>
    <w:rsid w:val="00E86E6E"/>
    <w:rsid w:val="00E86EC7"/>
    <w:rsid w:val="00E8708D"/>
    <w:rsid w:val="00E872E2"/>
    <w:rsid w:val="00E87851"/>
    <w:rsid w:val="00E87D4F"/>
    <w:rsid w:val="00E90523"/>
    <w:rsid w:val="00E90A2F"/>
    <w:rsid w:val="00E90D33"/>
    <w:rsid w:val="00E90F4F"/>
    <w:rsid w:val="00E9108A"/>
    <w:rsid w:val="00E916A3"/>
    <w:rsid w:val="00E918A5"/>
    <w:rsid w:val="00E91D86"/>
    <w:rsid w:val="00E9212B"/>
    <w:rsid w:val="00E92602"/>
    <w:rsid w:val="00E92718"/>
    <w:rsid w:val="00E92792"/>
    <w:rsid w:val="00E93520"/>
    <w:rsid w:val="00E93762"/>
    <w:rsid w:val="00E937DC"/>
    <w:rsid w:val="00E939F3"/>
    <w:rsid w:val="00E9523C"/>
    <w:rsid w:val="00E953BE"/>
    <w:rsid w:val="00E95417"/>
    <w:rsid w:val="00E95E9D"/>
    <w:rsid w:val="00E97EB1"/>
    <w:rsid w:val="00EA0275"/>
    <w:rsid w:val="00EA0F49"/>
    <w:rsid w:val="00EA1595"/>
    <w:rsid w:val="00EA161C"/>
    <w:rsid w:val="00EA211A"/>
    <w:rsid w:val="00EA232F"/>
    <w:rsid w:val="00EA2669"/>
    <w:rsid w:val="00EA2C7A"/>
    <w:rsid w:val="00EA3E41"/>
    <w:rsid w:val="00EA41EB"/>
    <w:rsid w:val="00EA45CD"/>
    <w:rsid w:val="00EA49DC"/>
    <w:rsid w:val="00EA4CAC"/>
    <w:rsid w:val="00EA4FE6"/>
    <w:rsid w:val="00EA529F"/>
    <w:rsid w:val="00EA52BE"/>
    <w:rsid w:val="00EA60D5"/>
    <w:rsid w:val="00EA6260"/>
    <w:rsid w:val="00EA6887"/>
    <w:rsid w:val="00EA690F"/>
    <w:rsid w:val="00EA6A21"/>
    <w:rsid w:val="00EA709C"/>
    <w:rsid w:val="00EA7A5C"/>
    <w:rsid w:val="00EB06F6"/>
    <w:rsid w:val="00EB0950"/>
    <w:rsid w:val="00EB0CF5"/>
    <w:rsid w:val="00EB0FC2"/>
    <w:rsid w:val="00EB1583"/>
    <w:rsid w:val="00EB1D24"/>
    <w:rsid w:val="00EB2565"/>
    <w:rsid w:val="00EB26A1"/>
    <w:rsid w:val="00EB41C7"/>
    <w:rsid w:val="00EB5246"/>
    <w:rsid w:val="00EB5365"/>
    <w:rsid w:val="00EB564D"/>
    <w:rsid w:val="00EB5B7C"/>
    <w:rsid w:val="00EB5BAB"/>
    <w:rsid w:val="00EB5F04"/>
    <w:rsid w:val="00EB735D"/>
    <w:rsid w:val="00EB7945"/>
    <w:rsid w:val="00EC0254"/>
    <w:rsid w:val="00EC0419"/>
    <w:rsid w:val="00EC0518"/>
    <w:rsid w:val="00EC09DC"/>
    <w:rsid w:val="00EC0F61"/>
    <w:rsid w:val="00EC1486"/>
    <w:rsid w:val="00EC1875"/>
    <w:rsid w:val="00EC1E06"/>
    <w:rsid w:val="00EC28CB"/>
    <w:rsid w:val="00EC29B4"/>
    <w:rsid w:val="00EC2B3C"/>
    <w:rsid w:val="00EC2C21"/>
    <w:rsid w:val="00EC3CE3"/>
    <w:rsid w:val="00EC3F8D"/>
    <w:rsid w:val="00EC3FCC"/>
    <w:rsid w:val="00EC4067"/>
    <w:rsid w:val="00EC441C"/>
    <w:rsid w:val="00EC443F"/>
    <w:rsid w:val="00EC4513"/>
    <w:rsid w:val="00EC45F3"/>
    <w:rsid w:val="00EC5695"/>
    <w:rsid w:val="00EC57D3"/>
    <w:rsid w:val="00EC5BD8"/>
    <w:rsid w:val="00EC5C14"/>
    <w:rsid w:val="00EC60AF"/>
    <w:rsid w:val="00EC6A8E"/>
    <w:rsid w:val="00EC7697"/>
    <w:rsid w:val="00EC77A5"/>
    <w:rsid w:val="00EC77DB"/>
    <w:rsid w:val="00EC7B2F"/>
    <w:rsid w:val="00EC7B3E"/>
    <w:rsid w:val="00EC7CF4"/>
    <w:rsid w:val="00ED0AB1"/>
    <w:rsid w:val="00ED11FC"/>
    <w:rsid w:val="00ED1501"/>
    <w:rsid w:val="00ED1B68"/>
    <w:rsid w:val="00ED260A"/>
    <w:rsid w:val="00ED2879"/>
    <w:rsid w:val="00ED2A81"/>
    <w:rsid w:val="00ED2AFA"/>
    <w:rsid w:val="00ED2CAB"/>
    <w:rsid w:val="00ED2EA6"/>
    <w:rsid w:val="00ED2EFD"/>
    <w:rsid w:val="00ED3954"/>
    <w:rsid w:val="00ED4964"/>
    <w:rsid w:val="00ED588A"/>
    <w:rsid w:val="00ED5EEE"/>
    <w:rsid w:val="00ED5FF0"/>
    <w:rsid w:val="00ED67F2"/>
    <w:rsid w:val="00ED6B2E"/>
    <w:rsid w:val="00ED72BA"/>
    <w:rsid w:val="00ED7AD2"/>
    <w:rsid w:val="00EE0F07"/>
    <w:rsid w:val="00EE16CA"/>
    <w:rsid w:val="00EE195D"/>
    <w:rsid w:val="00EE1A5A"/>
    <w:rsid w:val="00EE23F3"/>
    <w:rsid w:val="00EE2C5F"/>
    <w:rsid w:val="00EE2D8C"/>
    <w:rsid w:val="00EE3915"/>
    <w:rsid w:val="00EE4568"/>
    <w:rsid w:val="00EE53E6"/>
    <w:rsid w:val="00EE6BA4"/>
    <w:rsid w:val="00EE7799"/>
    <w:rsid w:val="00EE7825"/>
    <w:rsid w:val="00EE7A5F"/>
    <w:rsid w:val="00EF0381"/>
    <w:rsid w:val="00EF0B49"/>
    <w:rsid w:val="00EF0CA4"/>
    <w:rsid w:val="00EF1576"/>
    <w:rsid w:val="00EF15F0"/>
    <w:rsid w:val="00EF17BC"/>
    <w:rsid w:val="00EF1A61"/>
    <w:rsid w:val="00EF214E"/>
    <w:rsid w:val="00EF27BC"/>
    <w:rsid w:val="00EF2C8F"/>
    <w:rsid w:val="00EF396C"/>
    <w:rsid w:val="00EF3B8E"/>
    <w:rsid w:val="00EF3BBF"/>
    <w:rsid w:val="00EF3C5C"/>
    <w:rsid w:val="00EF469B"/>
    <w:rsid w:val="00EF50CF"/>
    <w:rsid w:val="00EF5191"/>
    <w:rsid w:val="00EF589A"/>
    <w:rsid w:val="00EF5C80"/>
    <w:rsid w:val="00EF620A"/>
    <w:rsid w:val="00EF64D8"/>
    <w:rsid w:val="00EF6A3F"/>
    <w:rsid w:val="00EF76E6"/>
    <w:rsid w:val="00EF7EDF"/>
    <w:rsid w:val="00F00506"/>
    <w:rsid w:val="00F00B89"/>
    <w:rsid w:val="00F019CF"/>
    <w:rsid w:val="00F01CB2"/>
    <w:rsid w:val="00F02570"/>
    <w:rsid w:val="00F026E3"/>
    <w:rsid w:val="00F02F5E"/>
    <w:rsid w:val="00F03383"/>
    <w:rsid w:val="00F03C61"/>
    <w:rsid w:val="00F0457A"/>
    <w:rsid w:val="00F0497D"/>
    <w:rsid w:val="00F04C5D"/>
    <w:rsid w:val="00F051C8"/>
    <w:rsid w:val="00F05AE7"/>
    <w:rsid w:val="00F05C7A"/>
    <w:rsid w:val="00F05CC7"/>
    <w:rsid w:val="00F0639A"/>
    <w:rsid w:val="00F07429"/>
    <w:rsid w:val="00F07615"/>
    <w:rsid w:val="00F079B6"/>
    <w:rsid w:val="00F07A62"/>
    <w:rsid w:val="00F07CC3"/>
    <w:rsid w:val="00F10344"/>
    <w:rsid w:val="00F10387"/>
    <w:rsid w:val="00F10424"/>
    <w:rsid w:val="00F10A3C"/>
    <w:rsid w:val="00F10D12"/>
    <w:rsid w:val="00F1105A"/>
    <w:rsid w:val="00F11305"/>
    <w:rsid w:val="00F11323"/>
    <w:rsid w:val="00F11571"/>
    <w:rsid w:val="00F115B9"/>
    <w:rsid w:val="00F11633"/>
    <w:rsid w:val="00F117E3"/>
    <w:rsid w:val="00F11C05"/>
    <w:rsid w:val="00F11F4D"/>
    <w:rsid w:val="00F12C38"/>
    <w:rsid w:val="00F12D47"/>
    <w:rsid w:val="00F1328E"/>
    <w:rsid w:val="00F13F4E"/>
    <w:rsid w:val="00F1441E"/>
    <w:rsid w:val="00F15016"/>
    <w:rsid w:val="00F150E8"/>
    <w:rsid w:val="00F15309"/>
    <w:rsid w:val="00F158C7"/>
    <w:rsid w:val="00F15ACE"/>
    <w:rsid w:val="00F160B7"/>
    <w:rsid w:val="00F16596"/>
    <w:rsid w:val="00F168FF"/>
    <w:rsid w:val="00F1725A"/>
    <w:rsid w:val="00F1730D"/>
    <w:rsid w:val="00F175F9"/>
    <w:rsid w:val="00F1789D"/>
    <w:rsid w:val="00F17994"/>
    <w:rsid w:val="00F17CA1"/>
    <w:rsid w:val="00F17E63"/>
    <w:rsid w:val="00F205C2"/>
    <w:rsid w:val="00F20DCE"/>
    <w:rsid w:val="00F2240A"/>
    <w:rsid w:val="00F22526"/>
    <w:rsid w:val="00F225C7"/>
    <w:rsid w:val="00F22CB7"/>
    <w:rsid w:val="00F22DA2"/>
    <w:rsid w:val="00F24EF1"/>
    <w:rsid w:val="00F25024"/>
    <w:rsid w:val="00F2575E"/>
    <w:rsid w:val="00F25D65"/>
    <w:rsid w:val="00F2669D"/>
    <w:rsid w:val="00F26708"/>
    <w:rsid w:val="00F26B44"/>
    <w:rsid w:val="00F274F2"/>
    <w:rsid w:val="00F27C46"/>
    <w:rsid w:val="00F27DA8"/>
    <w:rsid w:val="00F27F4F"/>
    <w:rsid w:val="00F301AB"/>
    <w:rsid w:val="00F305A0"/>
    <w:rsid w:val="00F30D9E"/>
    <w:rsid w:val="00F32136"/>
    <w:rsid w:val="00F3247D"/>
    <w:rsid w:val="00F32AAD"/>
    <w:rsid w:val="00F32D8F"/>
    <w:rsid w:val="00F32E5D"/>
    <w:rsid w:val="00F34306"/>
    <w:rsid w:val="00F35442"/>
    <w:rsid w:val="00F35603"/>
    <w:rsid w:val="00F35BD9"/>
    <w:rsid w:val="00F35D78"/>
    <w:rsid w:val="00F35E83"/>
    <w:rsid w:val="00F36161"/>
    <w:rsid w:val="00F361B1"/>
    <w:rsid w:val="00F363A7"/>
    <w:rsid w:val="00F363F0"/>
    <w:rsid w:val="00F3704F"/>
    <w:rsid w:val="00F371F9"/>
    <w:rsid w:val="00F377C9"/>
    <w:rsid w:val="00F37957"/>
    <w:rsid w:val="00F37DDB"/>
    <w:rsid w:val="00F40392"/>
    <w:rsid w:val="00F40D98"/>
    <w:rsid w:val="00F41C4A"/>
    <w:rsid w:val="00F41F44"/>
    <w:rsid w:val="00F42292"/>
    <w:rsid w:val="00F4264E"/>
    <w:rsid w:val="00F4295B"/>
    <w:rsid w:val="00F42D80"/>
    <w:rsid w:val="00F435B4"/>
    <w:rsid w:val="00F43699"/>
    <w:rsid w:val="00F437AE"/>
    <w:rsid w:val="00F4389E"/>
    <w:rsid w:val="00F43BC8"/>
    <w:rsid w:val="00F44062"/>
    <w:rsid w:val="00F4449E"/>
    <w:rsid w:val="00F44D33"/>
    <w:rsid w:val="00F44DDD"/>
    <w:rsid w:val="00F45065"/>
    <w:rsid w:val="00F454FD"/>
    <w:rsid w:val="00F45699"/>
    <w:rsid w:val="00F45D17"/>
    <w:rsid w:val="00F45DD9"/>
    <w:rsid w:val="00F46249"/>
    <w:rsid w:val="00F463A9"/>
    <w:rsid w:val="00F470E9"/>
    <w:rsid w:val="00F47BC0"/>
    <w:rsid w:val="00F47C63"/>
    <w:rsid w:val="00F47E26"/>
    <w:rsid w:val="00F501C9"/>
    <w:rsid w:val="00F50B1E"/>
    <w:rsid w:val="00F51EB6"/>
    <w:rsid w:val="00F5214F"/>
    <w:rsid w:val="00F5280F"/>
    <w:rsid w:val="00F528F8"/>
    <w:rsid w:val="00F52CBC"/>
    <w:rsid w:val="00F52CF5"/>
    <w:rsid w:val="00F54611"/>
    <w:rsid w:val="00F54C61"/>
    <w:rsid w:val="00F54D6F"/>
    <w:rsid w:val="00F553D1"/>
    <w:rsid w:val="00F5565A"/>
    <w:rsid w:val="00F561CF"/>
    <w:rsid w:val="00F5667B"/>
    <w:rsid w:val="00F56A63"/>
    <w:rsid w:val="00F56FF5"/>
    <w:rsid w:val="00F5737D"/>
    <w:rsid w:val="00F575F8"/>
    <w:rsid w:val="00F60141"/>
    <w:rsid w:val="00F602BA"/>
    <w:rsid w:val="00F60B06"/>
    <w:rsid w:val="00F60B16"/>
    <w:rsid w:val="00F6129D"/>
    <w:rsid w:val="00F618D2"/>
    <w:rsid w:val="00F62139"/>
    <w:rsid w:val="00F62738"/>
    <w:rsid w:val="00F62B5A"/>
    <w:rsid w:val="00F6367B"/>
    <w:rsid w:val="00F63705"/>
    <w:rsid w:val="00F64386"/>
    <w:rsid w:val="00F6451B"/>
    <w:rsid w:val="00F64624"/>
    <w:rsid w:val="00F646E4"/>
    <w:rsid w:val="00F6528C"/>
    <w:rsid w:val="00F65607"/>
    <w:rsid w:val="00F65A7A"/>
    <w:rsid w:val="00F663BE"/>
    <w:rsid w:val="00F6658E"/>
    <w:rsid w:val="00F667CF"/>
    <w:rsid w:val="00F668BC"/>
    <w:rsid w:val="00F66FA8"/>
    <w:rsid w:val="00F677A9"/>
    <w:rsid w:val="00F67A4B"/>
    <w:rsid w:val="00F67BCC"/>
    <w:rsid w:val="00F7087B"/>
    <w:rsid w:val="00F70A91"/>
    <w:rsid w:val="00F70E62"/>
    <w:rsid w:val="00F70FAC"/>
    <w:rsid w:val="00F714B7"/>
    <w:rsid w:val="00F722E1"/>
    <w:rsid w:val="00F723E6"/>
    <w:rsid w:val="00F72489"/>
    <w:rsid w:val="00F7303B"/>
    <w:rsid w:val="00F73A3A"/>
    <w:rsid w:val="00F73FFA"/>
    <w:rsid w:val="00F74182"/>
    <w:rsid w:val="00F745CF"/>
    <w:rsid w:val="00F74F42"/>
    <w:rsid w:val="00F75187"/>
    <w:rsid w:val="00F753B1"/>
    <w:rsid w:val="00F75811"/>
    <w:rsid w:val="00F75BAA"/>
    <w:rsid w:val="00F76544"/>
    <w:rsid w:val="00F7654B"/>
    <w:rsid w:val="00F76DFA"/>
    <w:rsid w:val="00F77235"/>
    <w:rsid w:val="00F77511"/>
    <w:rsid w:val="00F775DF"/>
    <w:rsid w:val="00F77640"/>
    <w:rsid w:val="00F77D33"/>
    <w:rsid w:val="00F81508"/>
    <w:rsid w:val="00F81C63"/>
    <w:rsid w:val="00F81EA7"/>
    <w:rsid w:val="00F82167"/>
    <w:rsid w:val="00F82449"/>
    <w:rsid w:val="00F831F6"/>
    <w:rsid w:val="00F83564"/>
    <w:rsid w:val="00F83588"/>
    <w:rsid w:val="00F83802"/>
    <w:rsid w:val="00F8398B"/>
    <w:rsid w:val="00F83C23"/>
    <w:rsid w:val="00F83E4B"/>
    <w:rsid w:val="00F84D35"/>
    <w:rsid w:val="00F84EA2"/>
    <w:rsid w:val="00F856D2"/>
    <w:rsid w:val="00F868CF"/>
    <w:rsid w:val="00F8697B"/>
    <w:rsid w:val="00F86E3E"/>
    <w:rsid w:val="00F87057"/>
    <w:rsid w:val="00F87099"/>
    <w:rsid w:val="00F87AC4"/>
    <w:rsid w:val="00F87EC6"/>
    <w:rsid w:val="00F9091F"/>
    <w:rsid w:val="00F90E0B"/>
    <w:rsid w:val="00F91071"/>
    <w:rsid w:val="00F915AD"/>
    <w:rsid w:val="00F91607"/>
    <w:rsid w:val="00F91EC8"/>
    <w:rsid w:val="00F923D2"/>
    <w:rsid w:val="00F92AC9"/>
    <w:rsid w:val="00F93AC8"/>
    <w:rsid w:val="00F94234"/>
    <w:rsid w:val="00F94689"/>
    <w:rsid w:val="00F950FB"/>
    <w:rsid w:val="00F95BA8"/>
    <w:rsid w:val="00F9660B"/>
    <w:rsid w:val="00F96955"/>
    <w:rsid w:val="00F96BA2"/>
    <w:rsid w:val="00F96C11"/>
    <w:rsid w:val="00F97070"/>
    <w:rsid w:val="00F97F56"/>
    <w:rsid w:val="00FA0018"/>
    <w:rsid w:val="00FA03EA"/>
    <w:rsid w:val="00FA07C7"/>
    <w:rsid w:val="00FA1668"/>
    <w:rsid w:val="00FA173C"/>
    <w:rsid w:val="00FA2256"/>
    <w:rsid w:val="00FA24F6"/>
    <w:rsid w:val="00FA2C96"/>
    <w:rsid w:val="00FA2D73"/>
    <w:rsid w:val="00FA2DF6"/>
    <w:rsid w:val="00FA326C"/>
    <w:rsid w:val="00FA36DF"/>
    <w:rsid w:val="00FA37F4"/>
    <w:rsid w:val="00FA3845"/>
    <w:rsid w:val="00FA389C"/>
    <w:rsid w:val="00FA3BA0"/>
    <w:rsid w:val="00FA3EAA"/>
    <w:rsid w:val="00FA464A"/>
    <w:rsid w:val="00FA47BA"/>
    <w:rsid w:val="00FA4927"/>
    <w:rsid w:val="00FA4C50"/>
    <w:rsid w:val="00FA4D94"/>
    <w:rsid w:val="00FA524D"/>
    <w:rsid w:val="00FA60FF"/>
    <w:rsid w:val="00FA66F8"/>
    <w:rsid w:val="00FA70A5"/>
    <w:rsid w:val="00FA78F1"/>
    <w:rsid w:val="00FA7C0F"/>
    <w:rsid w:val="00FA7CA9"/>
    <w:rsid w:val="00FB0126"/>
    <w:rsid w:val="00FB01DE"/>
    <w:rsid w:val="00FB084B"/>
    <w:rsid w:val="00FB0AAE"/>
    <w:rsid w:val="00FB0C54"/>
    <w:rsid w:val="00FB0C7F"/>
    <w:rsid w:val="00FB15DC"/>
    <w:rsid w:val="00FB243F"/>
    <w:rsid w:val="00FB2826"/>
    <w:rsid w:val="00FB297C"/>
    <w:rsid w:val="00FB3106"/>
    <w:rsid w:val="00FB35C7"/>
    <w:rsid w:val="00FB3E81"/>
    <w:rsid w:val="00FB3F72"/>
    <w:rsid w:val="00FB48F1"/>
    <w:rsid w:val="00FB628A"/>
    <w:rsid w:val="00FB6324"/>
    <w:rsid w:val="00FB6826"/>
    <w:rsid w:val="00FB7B33"/>
    <w:rsid w:val="00FC0026"/>
    <w:rsid w:val="00FC00A6"/>
    <w:rsid w:val="00FC0D2F"/>
    <w:rsid w:val="00FC160A"/>
    <w:rsid w:val="00FC22C4"/>
    <w:rsid w:val="00FC24E0"/>
    <w:rsid w:val="00FC269C"/>
    <w:rsid w:val="00FC2B78"/>
    <w:rsid w:val="00FC33B6"/>
    <w:rsid w:val="00FC3598"/>
    <w:rsid w:val="00FC391E"/>
    <w:rsid w:val="00FC3A34"/>
    <w:rsid w:val="00FC3AFA"/>
    <w:rsid w:val="00FC3F72"/>
    <w:rsid w:val="00FC40E9"/>
    <w:rsid w:val="00FC42D2"/>
    <w:rsid w:val="00FC4B02"/>
    <w:rsid w:val="00FC54A7"/>
    <w:rsid w:val="00FC601A"/>
    <w:rsid w:val="00FC65E1"/>
    <w:rsid w:val="00FC663C"/>
    <w:rsid w:val="00FC6B4D"/>
    <w:rsid w:val="00FC6B81"/>
    <w:rsid w:val="00FC6E32"/>
    <w:rsid w:val="00FC6F96"/>
    <w:rsid w:val="00FC75A0"/>
    <w:rsid w:val="00FC77F0"/>
    <w:rsid w:val="00FD1BC0"/>
    <w:rsid w:val="00FD1C92"/>
    <w:rsid w:val="00FD1E76"/>
    <w:rsid w:val="00FD1E94"/>
    <w:rsid w:val="00FD1F19"/>
    <w:rsid w:val="00FD269A"/>
    <w:rsid w:val="00FD3200"/>
    <w:rsid w:val="00FD39DE"/>
    <w:rsid w:val="00FD3E9F"/>
    <w:rsid w:val="00FD3FCC"/>
    <w:rsid w:val="00FD6565"/>
    <w:rsid w:val="00FD68C3"/>
    <w:rsid w:val="00FD69E6"/>
    <w:rsid w:val="00FD6D91"/>
    <w:rsid w:val="00FD6EC3"/>
    <w:rsid w:val="00FD702F"/>
    <w:rsid w:val="00FD7FFB"/>
    <w:rsid w:val="00FE0952"/>
    <w:rsid w:val="00FE0AB9"/>
    <w:rsid w:val="00FE0AE2"/>
    <w:rsid w:val="00FE0B59"/>
    <w:rsid w:val="00FE0FB2"/>
    <w:rsid w:val="00FE2236"/>
    <w:rsid w:val="00FE257E"/>
    <w:rsid w:val="00FE288B"/>
    <w:rsid w:val="00FE2CE4"/>
    <w:rsid w:val="00FE327A"/>
    <w:rsid w:val="00FE3A14"/>
    <w:rsid w:val="00FE3CCB"/>
    <w:rsid w:val="00FE42C7"/>
    <w:rsid w:val="00FE47B3"/>
    <w:rsid w:val="00FE527D"/>
    <w:rsid w:val="00FE5580"/>
    <w:rsid w:val="00FE5CBC"/>
    <w:rsid w:val="00FE5EEF"/>
    <w:rsid w:val="00FE617E"/>
    <w:rsid w:val="00FE6281"/>
    <w:rsid w:val="00FE6A68"/>
    <w:rsid w:val="00FE746D"/>
    <w:rsid w:val="00FE76DB"/>
    <w:rsid w:val="00FF025F"/>
    <w:rsid w:val="00FF0437"/>
    <w:rsid w:val="00FF1394"/>
    <w:rsid w:val="00FF1639"/>
    <w:rsid w:val="00FF16DB"/>
    <w:rsid w:val="00FF1E3A"/>
    <w:rsid w:val="00FF21AB"/>
    <w:rsid w:val="00FF2AE3"/>
    <w:rsid w:val="00FF3088"/>
    <w:rsid w:val="00FF3153"/>
    <w:rsid w:val="00FF3799"/>
    <w:rsid w:val="00FF3F0D"/>
    <w:rsid w:val="00FF40C3"/>
    <w:rsid w:val="00FF54BF"/>
    <w:rsid w:val="00FF5D46"/>
    <w:rsid w:val="00FF6AE4"/>
    <w:rsid w:val="00FF6C3A"/>
    <w:rsid w:val="00FF6EEE"/>
    <w:rsid w:val="00FF6F65"/>
    <w:rsid w:val="00FF75C9"/>
    <w:rsid w:val="00FF76C7"/>
    <w:rsid w:val="00FF7792"/>
    <w:rsid w:val="00FF7BEC"/>
    <w:rsid w:val="00FF7CE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B7FE5E"/>
  <w15:chartTrackingRefBased/>
  <w15:docId w15:val="{E71196B2-6BDD-4E67-BE5F-712808EEE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F63"/>
    <w:pPr>
      <w:widowControl w:val="0"/>
      <w:jc w:val="both"/>
    </w:pPr>
    <w:rPr>
      <w:kern w:val="2"/>
      <w:sz w:val="21"/>
      <w:szCs w:val="22"/>
      <w:lang w:val="en-US" w:eastAsia="zh-CN"/>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6E0AD7"/>
    <w:pPr>
      <w:keepNext/>
      <w:keepLines/>
      <w:spacing w:before="280" w:after="290" w:line="376" w:lineRule="auto"/>
      <w:outlineLvl w:val="3"/>
    </w:pPr>
    <w:rPr>
      <w:rFonts w:ascii="等线 Light" w:eastAsia="等线 Light" w:hAnsi="等线 Light"/>
      <w:b/>
      <w:bCs/>
      <w:sz w:val="28"/>
      <w:szCs w:val="28"/>
      <w:lang w:val="x-none" w:eastAsia="x-none"/>
    </w:rPr>
  </w:style>
  <w:style w:type="paragraph" w:styleId="7">
    <w:name w:val="heading 7"/>
    <w:basedOn w:val="a"/>
    <w:next w:val="a"/>
    <w:link w:val="70"/>
    <w:uiPriority w:val="9"/>
    <w:semiHidden/>
    <w:unhideWhenUsed/>
    <w:qFormat/>
    <w:rsid w:val="00D3713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val="en-US" w:eastAsia="en-US"/>
    </w:rPr>
  </w:style>
  <w:style w:type="paragraph" w:styleId="a6">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qFormat/>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12"/>
    <w:uiPriority w:val="99"/>
    <w:unhideWhenUsed/>
    <w:qFormat/>
    <w:rsid w:val="0092224B"/>
    <w:pPr>
      <w:jc w:val="left"/>
    </w:pPr>
    <w:rPr>
      <w:kern w:val="0"/>
      <w:sz w:val="20"/>
      <w:szCs w:val="20"/>
      <w:lang w:val="x-none" w:eastAsia="x-none"/>
    </w:rPr>
  </w:style>
  <w:style w:type="character" w:customStyle="1" w:styleId="12">
    <w:name w:val="批注文字 字符1"/>
    <w:link w:val="a9"/>
    <w:uiPriority w:val="99"/>
    <w:semiHidden/>
    <w:rsid w:val="0092224B"/>
    <w:rPr>
      <w:rFonts w:ascii="Calibri" w:eastAsia="宋体" w:hAnsi="Calibri" w:cs="Times New Roman"/>
    </w:rPr>
  </w:style>
  <w:style w:type="paragraph" w:styleId="aa">
    <w:name w:val="Document Map"/>
    <w:basedOn w:val="a"/>
    <w:link w:val="ab"/>
    <w:uiPriority w:val="99"/>
    <w:semiHidden/>
    <w:unhideWhenUsed/>
    <w:rsid w:val="0092224B"/>
    <w:rPr>
      <w:rFonts w:ascii="宋体"/>
      <w:kern w:val="0"/>
      <w:sz w:val="18"/>
      <w:szCs w:val="18"/>
      <w:lang w:val="x-none" w:eastAsia="x-none"/>
    </w:rPr>
  </w:style>
  <w:style w:type="character" w:customStyle="1" w:styleId="ab">
    <w:name w:val="文档结构图 字符"/>
    <w:link w:val="aa"/>
    <w:uiPriority w:val="99"/>
    <w:semiHidden/>
    <w:rsid w:val="0092224B"/>
    <w:rPr>
      <w:rFonts w:ascii="宋体" w:eastAsia="宋体" w:hAnsi="Calibri" w:cs="Times New Roman"/>
      <w:sz w:val="18"/>
      <w:szCs w:val="18"/>
    </w:rPr>
  </w:style>
  <w:style w:type="paragraph" w:styleId="ac">
    <w:name w:val="Balloon Text"/>
    <w:basedOn w:val="a"/>
    <w:link w:val="ad"/>
    <w:uiPriority w:val="99"/>
    <w:semiHidden/>
    <w:unhideWhenUsed/>
    <w:rsid w:val="0092224B"/>
    <w:rPr>
      <w:kern w:val="0"/>
      <w:sz w:val="18"/>
      <w:szCs w:val="18"/>
      <w:lang w:val="x-none" w:eastAsia="x-none"/>
    </w:rPr>
  </w:style>
  <w:style w:type="character" w:customStyle="1" w:styleId="ad">
    <w:name w:val="批注框文本 字符"/>
    <w:link w:val="ac"/>
    <w:uiPriority w:val="99"/>
    <w:semiHidden/>
    <w:rsid w:val="0092224B"/>
    <w:rPr>
      <w:rFonts w:ascii="Calibri" w:eastAsia="宋体" w:hAnsi="Calibri" w:cs="Times New Roman"/>
      <w:sz w:val="18"/>
      <w:szCs w:val="18"/>
    </w:rPr>
  </w:style>
  <w:style w:type="paragraph" w:styleId="ae">
    <w:name w:val="annotation subject"/>
    <w:basedOn w:val="a9"/>
    <w:next w:val="a9"/>
    <w:link w:val="af"/>
    <w:uiPriority w:val="99"/>
    <w:semiHidden/>
    <w:unhideWhenUsed/>
    <w:rsid w:val="00BA4A2B"/>
    <w:rPr>
      <w:b/>
      <w:bCs/>
      <w:kern w:val="2"/>
      <w:sz w:val="21"/>
      <w:szCs w:val="22"/>
    </w:rPr>
  </w:style>
  <w:style w:type="character" w:customStyle="1" w:styleId="af">
    <w:name w:val="批注主题 字符"/>
    <w:link w:val="ae"/>
    <w:uiPriority w:val="99"/>
    <w:semiHidden/>
    <w:rsid w:val="00BA4A2B"/>
    <w:rPr>
      <w:rFonts w:ascii="Calibri" w:eastAsia="宋体" w:hAnsi="Calibri" w:cs="Times New Roman"/>
      <w:b/>
      <w:bCs/>
      <w:kern w:val="2"/>
      <w:sz w:val="21"/>
      <w:szCs w:val="22"/>
    </w:rPr>
  </w:style>
  <w:style w:type="table" w:styleId="af0">
    <w:name w:val="Table 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hAnsi="Cambria"/>
      <w:b/>
      <w:bCs/>
      <w:kern w:val="2"/>
      <w:sz w:val="32"/>
      <w:szCs w:val="32"/>
      <w:lang w:val="x-none" w:eastAsia="x-none"/>
    </w:rPr>
  </w:style>
  <w:style w:type="character" w:customStyle="1" w:styleId="30">
    <w:name w:val="标题 3 字符"/>
    <w:link w:val="3"/>
    <w:uiPriority w:val="9"/>
    <w:rsid w:val="00947741"/>
    <w:rPr>
      <w:b/>
      <w:bCs/>
      <w:kern w:val="2"/>
      <w:sz w:val="32"/>
      <w:szCs w:val="32"/>
      <w:lang w:val="x-none" w:eastAsia="x-none"/>
    </w:rPr>
  </w:style>
  <w:style w:type="paragraph" w:customStyle="1" w:styleId="B1">
    <w:name w:val="B1"/>
    <w:basedOn w:val="af2"/>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2">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3">
    <w:name w:val="Hyperlink"/>
    <w:uiPriority w:val="99"/>
    <w:unhideWhenUsed/>
    <w:rsid w:val="00A56EB0"/>
    <w:rPr>
      <w:color w:val="0000FF"/>
      <w:u w:val="single"/>
    </w:rPr>
  </w:style>
  <w:style w:type="paragraph" w:styleId="af4">
    <w:name w:val="Revision"/>
    <w:hidden/>
    <w:uiPriority w:val="99"/>
    <w:semiHidden/>
    <w:rsid w:val="00EA45CD"/>
    <w:rPr>
      <w:kern w:val="2"/>
      <w:sz w:val="21"/>
      <w:szCs w:val="22"/>
      <w:lang w:val="en-US" w:eastAsia="zh-CN"/>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character" w:customStyle="1" w:styleId="PLChar">
    <w:name w:val="PL Char"/>
    <w:link w:val="PL"/>
    <w:qFormat/>
    <w:rsid w:val="00A46BE5"/>
    <w:rPr>
      <w:rFonts w:ascii="Courier New" w:hAnsi="Courier New"/>
      <w:noProof/>
      <w:sz w:val="16"/>
      <w:lang w:bidi="ar-SA"/>
    </w:rPr>
  </w:style>
  <w:style w:type="paragraph" w:styleId="af5">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rsid w:val="003423F6"/>
    <w:pPr>
      <w:keepNext w:val="0"/>
      <w:spacing w:before="0" w:after="240"/>
    </w:pPr>
  </w:style>
  <w:style w:type="paragraph" w:customStyle="1" w:styleId="Reference">
    <w:name w:val="Reference"/>
    <w:basedOn w:val="a"/>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rsid w:val="00B8274A"/>
    <w:rPr>
      <w:rFonts w:ascii="Arial" w:eastAsia="MS Mincho" w:hAnsi="Arial"/>
      <w:b/>
      <w:lang w:val="en-GB" w:eastAsia="en-US"/>
    </w:rPr>
  </w:style>
  <w:style w:type="character" w:customStyle="1" w:styleId="40">
    <w:name w:val="标题 4 字符"/>
    <w:link w:val="4"/>
    <w:uiPriority w:val="9"/>
    <w:semiHidden/>
    <w:rsid w:val="006E0AD7"/>
    <w:rPr>
      <w:rFonts w:ascii="等线 Light" w:eastAsia="等线 Light" w:hAnsi="等线 Light" w:cs="Times New Roman"/>
      <w:b/>
      <w:bCs/>
      <w:kern w:val="2"/>
      <w:sz w:val="28"/>
      <w:szCs w:val="28"/>
    </w:rPr>
  </w:style>
  <w:style w:type="character" w:customStyle="1" w:styleId="B1Char1">
    <w:name w:val="B1 Char1"/>
    <w:qFormat/>
    <w:rsid w:val="006E0AD7"/>
    <w:rPr>
      <w:rFonts w:eastAsia="Times New Roman"/>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a"/>
    <w:next w:val="a"/>
    <w:rsid w:val="008C547C"/>
    <w:pPr>
      <w:keepLines/>
      <w:widowControl/>
      <w:tabs>
        <w:tab w:val="center" w:pos="4536"/>
        <w:tab w:val="right" w:pos="9072"/>
      </w:tabs>
      <w:spacing w:after="180"/>
      <w:jc w:val="left"/>
    </w:pPr>
    <w:rPr>
      <w:rFonts w:ascii="Times New Roman" w:eastAsia="等线" w:hAnsi="Times New Roman"/>
      <w:noProof/>
      <w:kern w:val="0"/>
      <w:sz w:val="20"/>
      <w:szCs w:val="20"/>
      <w:lang w:val="en-GB" w:eastAsia="en-US"/>
    </w:rPr>
  </w:style>
  <w:style w:type="character" w:customStyle="1" w:styleId="B1Char">
    <w:name w:val="B1 Char"/>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70">
    <w:name w:val="标题 7 字符"/>
    <w:link w:val="7"/>
    <w:rsid w:val="00D3713D"/>
    <w:rPr>
      <w:b/>
      <w:bCs/>
      <w:kern w:val="2"/>
      <w:sz w:val="24"/>
      <w:szCs w:val="24"/>
    </w:rPr>
  </w:style>
  <w:style w:type="paragraph" w:customStyle="1" w:styleId="B4">
    <w:name w:val="B4"/>
    <w:basedOn w:val="41"/>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41">
    <w:name w:val="List 4"/>
    <w:basedOn w:val="a"/>
    <w:uiPriority w:val="99"/>
    <w:semiHidden/>
    <w:unhideWhenUsed/>
    <w:rsid w:val="001F6343"/>
    <w:pPr>
      <w:ind w:leftChars="600" w:left="100" w:hangingChars="200" w:hanging="200"/>
      <w:contextualSpacing/>
    </w:pPr>
  </w:style>
  <w:style w:type="character" w:customStyle="1" w:styleId="a7">
    <w:name w:val="列表段落 字符"/>
    <w:aliases w:val="列出段落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2336A0"/>
    <w:rPr>
      <w:rFonts w:ascii="Times New Roman" w:hAnsi="Times New Roman"/>
      <w:lang w:val="en-GB" w:eastAsia="en-US"/>
    </w:rPr>
  </w:style>
  <w:style w:type="paragraph" w:customStyle="1" w:styleId="LGTdoc">
    <w:name w:val="LGTdoc_본문"/>
    <w:basedOn w:val="a"/>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a"/>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a"/>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a"/>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a"/>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a"/>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a"/>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f7">
    <w:name w:val="批注文字 字符"/>
    <w:uiPriority w:val="99"/>
    <w:qFormat/>
    <w:rsid w:val="00D3356D"/>
    <w:rPr>
      <w:rFonts w:ascii="Arial" w:eastAsia="MS Mincho" w:hAnsi="Arial" w:cs="Times New Roman"/>
      <w:kern w:val="0"/>
      <w:sz w:val="20"/>
      <w:szCs w:val="20"/>
      <w:lang w:val="en-GB" w:eastAsia="en-GB"/>
    </w:rPr>
  </w:style>
  <w:style w:type="paragraph" w:customStyle="1" w:styleId="xxmsolistparagraph">
    <w:name w:val="x_xmsolistparagraph"/>
    <w:basedOn w:val="a"/>
    <w:rsid w:val="00DE49B4"/>
    <w:pPr>
      <w:widowControl/>
      <w:spacing w:before="100" w:beforeAutospacing="1" w:after="100" w:afterAutospacing="1"/>
      <w:jc w:val="left"/>
    </w:pPr>
    <w:rPr>
      <w:rFonts w:eastAsia="Calibri" w:cs="Calibri"/>
      <w:kern w:val="0"/>
      <w:sz w:val="22"/>
      <w:lang w:val="de-DE" w:eastAsia="en-US"/>
    </w:rPr>
  </w:style>
  <w:style w:type="table" w:customStyle="1" w:styleId="21">
    <w:name w:val="표 구분선2"/>
    <w:basedOn w:val="a1"/>
    <w:next w:val="af0"/>
    <w:uiPriority w:val="59"/>
    <w:rsid w:val="00120359"/>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794954987">
      <w:bodyDiv w:val="1"/>
      <w:marLeft w:val="0"/>
      <w:marRight w:val="0"/>
      <w:marTop w:val="0"/>
      <w:marBottom w:val="0"/>
      <w:divBdr>
        <w:top w:val="none" w:sz="0" w:space="0" w:color="auto"/>
        <w:left w:val="none" w:sz="0" w:space="0" w:color="auto"/>
        <w:bottom w:val="none" w:sz="0" w:space="0" w:color="auto"/>
        <w:right w:val="none" w:sz="0" w:space="0" w:color="auto"/>
      </w:divBdr>
    </w:div>
    <w:div w:id="814368763">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FB382-03FB-4DF8-8CC1-F5932244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7</Pages>
  <Words>2789</Words>
  <Characters>15901</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Jie Jie14 Hu</cp:lastModifiedBy>
  <cp:revision>84</cp:revision>
  <cp:lastPrinted>2012-10-30T07:20:00Z</cp:lastPrinted>
  <dcterms:created xsi:type="dcterms:W3CDTF">2023-11-01T17:47:00Z</dcterms:created>
  <dcterms:modified xsi:type="dcterms:W3CDTF">2023-11-03T01:41:00Z</dcterms:modified>
</cp:coreProperties>
</file>